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357E" w14:textId="77777777" w:rsidR="00B040D1" w:rsidRPr="00B040D1" w:rsidRDefault="00B040D1" w:rsidP="00B040D1">
      <w:pPr>
        <w:spacing w:after="0"/>
        <w:jc w:val="center"/>
        <w:rPr>
          <w:rFonts w:ascii="Times New Roman" w:hAnsi="Times New Roman"/>
          <w:b/>
          <w:sz w:val="24"/>
          <w:szCs w:val="24"/>
        </w:rPr>
      </w:pPr>
      <w:r w:rsidRPr="00B040D1">
        <w:rPr>
          <w:rFonts w:ascii="Times New Roman" w:hAnsi="Times New Roman"/>
          <w:b/>
          <w:sz w:val="24"/>
          <w:szCs w:val="24"/>
        </w:rPr>
        <w:t>IN THE HIGH COURT OF THE REPUBLIC OF SINGAPORE</w:t>
      </w:r>
    </w:p>
    <w:p w14:paraId="53C21C9B" w14:textId="77777777" w:rsidR="00B040D1" w:rsidRPr="00B040D1" w:rsidRDefault="00B040D1" w:rsidP="00E11CC3">
      <w:pPr>
        <w:jc w:val="center"/>
        <w:rPr>
          <w:rFonts w:ascii="Times New Roman" w:hAnsi="Times New Roman"/>
          <w:b/>
          <w:bCs/>
          <w:sz w:val="24"/>
          <w:szCs w:val="24"/>
          <w:highlight w:val="yellow"/>
          <w:lang w:val="en-GB"/>
        </w:rPr>
      </w:pPr>
    </w:p>
    <w:p w14:paraId="58D04D7C" w14:textId="77777777" w:rsidR="00E11CC3" w:rsidRPr="00B040D1" w:rsidRDefault="009E4FEC" w:rsidP="00E11CC3">
      <w:pPr>
        <w:jc w:val="center"/>
        <w:rPr>
          <w:rFonts w:ascii="Times New Roman" w:hAnsi="Times New Roman"/>
          <w:b/>
          <w:bCs/>
          <w:sz w:val="24"/>
          <w:szCs w:val="24"/>
          <w:lang w:val="en-GB"/>
        </w:rPr>
      </w:pPr>
      <w:r>
        <w:rPr>
          <w:rFonts w:ascii="Times New Roman" w:hAnsi="Times New Roman"/>
          <w:b/>
          <w:bCs/>
          <w:sz w:val="24"/>
          <w:szCs w:val="24"/>
          <w:lang w:val="en-GB"/>
        </w:rPr>
        <w:t>Silverfish</w:t>
      </w:r>
      <w:r w:rsidR="00B040D1" w:rsidRPr="00B040D1">
        <w:rPr>
          <w:rFonts w:ascii="Times New Roman" w:hAnsi="Times New Roman"/>
          <w:b/>
          <w:bCs/>
          <w:sz w:val="24"/>
          <w:szCs w:val="24"/>
          <w:lang w:val="en-GB"/>
        </w:rPr>
        <w:t xml:space="preserve"> </w:t>
      </w:r>
      <w:r w:rsidR="00E11CC3" w:rsidRPr="00B040D1">
        <w:rPr>
          <w:rFonts w:ascii="Times New Roman" w:hAnsi="Times New Roman"/>
          <w:b/>
          <w:bCs/>
          <w:sz w:val="24"/>
          <w:szCs w:val="24"/>
          <w:lang w:val="en-GB"/>
        </w:rPr>
        <w:t>Pte Ltd</w:t>
      </w:r>
    </w:p>
    <w:p w14:paraId="4A396C75" w14:textId="77777777" w:rsidR="00E11CC3" w:rsidRPr="00B040D1" w:rsidRDefault="00E11CC3" w:rsidP="00E11CC3">
      <w:pPr>
        <w:jc w:val="center"/>
        <w:rPr>
          <w:rFonts w:ascii="Times New Roman" w:hAnsi="Times New Roman"/>
          <w:b/>
          <w:bCs/>
          <w:sz w:val="24"/>
          <w:szCs w:val="24"/>
          <w:lang w:val="en-GB"/>
        </w:rPr>
      </w:pPr>
      <w:r w:rsidRPr="00B040D1">
        <w:rPr>
          <w:rFonts w:ascii="Times New Roman" w:hAnsi="Times New Roman"/>
          <w:b/>
          <w:bCs/>
          <w:sz w:val="24"/>
          <w:szCs w:val="24"/>
          <w:lang w:val="en-GB"/>
        </w:rPr>
        <w:t>v</w:t>
      </w:r>
    </w:p>
    <w:p w14:paraId="18029940" w14:textId="77777777" w:rsidR="00E11CC3" w:rsidRPr="00B040D1" w:rsidRDefault="00B040D1" w:rsidP="00E11CC3">
      <w:pPr>
        <w:jc w:val="center"/>
        <w:rPr>
          <w:rFonts w:ascii="Times New Roman" w:hAnsi="Times New Roman"/>
          <w:b/>
          <w:bCs/>
          <w:sz w:val="24"/>
          <w:szCs w:val="24"/>
          <w:lang w:val="en-GB"/>
        </w:rPr>
      </w:pPr>
      <w:r>
        <w:rPr>
          <w:rFonts w:ascii="Times New Roman" w:hAnsi="Times New Roman"/>
          <w:b/>
          <w:bCs/>
          <w:sz w:val="24"/>
          <w:szCs w:val="24"/>
          <w:lang w:val="en-GB"/>
        </w:rPr>
        <w:t>Asimov Tan</w:t>
      </w:r>
      <w:r w:rsidR="00E11CC3" w:rsidRPr="00B040D1">
        <w:rPr>
          <w:rFonts w:ascii="Times New Roman" w:hAnsi="Times New Roman"/>
          <w:b/>
          <w:bCs/>
          <w:sz w:val="24"/>
          <w:szCs w:val="24"/>
          <w:lang w:val="en-GB"/>
        </w:rPr>
        <w:t xml:space="preserve"> and others</w:t>
      </w:r>
    </w:p>
    <w:p w14:paraId="36BDF070" w14:textId="77777777" w:rsidR="00E11CC3" w:rsidRPr="00B040D1" w:rsidRDefault="00E11CC3" w:rsidP="00E11CC3">
      <w:pPr>
        <w:jc w:val="center"/>
        <w:rPr>
          <w:rFonts w:ascii="Times New Roman" w:hAnsi="Times New Roman"/>
          <w:b/>
          <w:bCs/>
          <w:sz w:val="24"/>
          <w:szCs w:val="24"/>
          <w:lang w:val="en-GB"/>
        </w:rPr>
      </w:pPr>
    </w:p>
    <w:p w14:paraId="2FBDB767" w14:textId="77777777" w:rsidR="00E11CC3" w:rsidRPr="00B040D1" w:rsidRDefault="00E11CC3" w:rsidP="00E11CC3">
      <w:pPr>
        <w:jc w:val="center"/>
        <w:rPr>
          <w:rFonts w:ascii="Times New Roman" w:hAnsi="Times New Roman"/>
          <w:sz w:val="24"/>
          <w:szCs w:val="24"/>
          <w:lang w:val="en-GB"/>
        </w:rPr>
      </w:pPr>
      <w:r w:rsidRPr="00B040D1">
        <w:rPr>
          <w:rFonts w:ascii="Times New Roman" w:hAnsi="Times New Roman"/>
          <w:b/>
          <w:bCs/>
          <w:sz w:val="24"/>
          <w:szCs w:val="24"/>
          <w:lang w:val="en-GB"/>
        </w:rPr>
        <w:t>[2021] SGHC 1</w:t>
      </w:r>
    </w:p>
    <w:p w14:paraId="1C31C589" w14:textId="77777777" w:rsidR="00E11CC3" w:rsidRPr="00B8605C" w:rsidRDefault="00E11CC3" w:rsidP="00E11CC3">
      <w:pPr>
        <w:jc w:val="center"/>
        <w:rPr>
          <w:rFonts w:ascii="Times New Roman" w:hAnsi="Times New Roman"/>
          <w:b/>
          <w:bCs/>
          <w:sz w:val="24"/>
          <w:szCs w:val="24"/>
          <w:lang w:val="en-GB"/>
        </w:rPr>
      </w:pPr>
    </w:p>
    <w:p w14:paraId="3C73C773" w14:textId="77777777" w:rsidR="00E11CC3" w:rsidRPr="00B8605C" w:rsidRDefault="00E11CC3" w:rsidP="00E11CC3">
      <w:pPr>
        <w:rPr>
          <w:rFonts w:ascii="Times New Roman" w:hAnsi="Times New Roman"/>
          <w:sz w:val="24"/>
          <w:szCs w:val="24"/>
          <w:lang w:val="en-GB"/>
        </w:rPr>
      </w:pPr>
      <w:r w:rsidRPr="00B8605C">
        <w:rPr>
          <w:rFonts w:ascii="Times New Roman" w:hAnsi="Times New Roman"/>
          <w:sz w:val="24"/>
          <w:szCs w:val="24"/>
          <w:lang w:val="en-GB"/>
        </w:rPr>
        <w:t>4 January 2021</w:t>
      </w:r>
      <w:r w:rsidRPr="00B8605C">
        <w:rPr>
          <w:rFonts w:ascii="Times New Roman" w:hAnsi="Times New Roman"/>
          <w:sz w:val="24"/>
          <w:szCs w:val="24"/>
          <w:lang w:val="en-GB"/>
        </w:rPr>
        <w:tab/>
      </w:r>
      <w:r w:rsidRPr="00B8605C">
        <w:rPr>
          <w:rFonts w:ascii="Times New Roman" w:hAnsi="Times New Roman"/>
          <w:sz w:val="24"/>
          <w:szCs w:val="24"/>
          <w:lang w:val="en-GB"/>
        </w:rPr>
        <w:tab/>
      </w:r>
      <w:r w:rsidRPr="00B8605C">
        <w:rPr>
          <w:rFonts w:ascii="Times New Roman" w:hAnsi="Times New Roman"/>
          <w:sz w:val="24"/>
          <w:szCs w:val="24"/>
          <w:lang w:val="en-GB"/>
        </w:rPr>
        <w:tab/>
      </w:r>
      <w:r w:rsidRPr="00B8605C">
        <w:rPr>
          <w:rFonts w:ascii="Times New Roman" w:hAnsi="Times New Roman"/>
          <w:sz w:val="24"/>
          <w:szCs w:val="24"/>
          <w:lang w:val="en-GB"/>
        </w:rPr>
        <w:tab/>
      </w:r>
      <w:r w:rsidRPr="00B8605C">
        <w:rPr>
          <w:rFonts w:ascii="Times New Roman" w:hAnsi="Times New Roman"/>
          <w:sz w:val="24"/>
          <w:szCs w:val="24"/>
          <w:lang w:val="en-GB"/>
        </w:rPr>
        <w:tab/>
      </w:r>
      <w:r w:rsidRPr="00B8605C">
        <w:rPr>
          <w:rFonts w:ascii="Times New Roman" w:hAnsi="Times New Roman"/>
          <w:sz w:val="24"/>
          <w:szCs w:val="24"/>
          <w:lang w:val="en-GB"/>
        </w:rPr>
        <w:tab/>
      </w:r>
      <w:r w:rsidRPr="00B8605C">
        <w:rPr>
          <w:rFonts w:ascii="Times New Roman" w:hAnsi="Times New Roman"/>
          <w:sz w:val="24"/>
          <w:szCs w:val="24"/>
          <w:lang w:val="en-GB"/>
        </w:rPr>
        <w:tab/>
        <w:t>Judgment reserved.</w:t>
      </w:r>
    </w:p>
    <w:p w14:paraId="40B766D6" w14:textId="77777777" w:rsidR="00E11CC3" w:rsidRPr="00B8605C" w:rsidRDefault="00B040D1" w:rsidP="00E11CC3">
      <w:pPr>
        <w:rPr>
          <w:rFonts w:ascii="Times New Roman" w:hAnsi="Times New Roman"/>
          <w:sz w:val="24"/>
          <w:szCs w:val="24"/>
          <w:lang w:val="en-GB"/>
        </w:rPr>
      </w:pPr>
      <w:r>
        <w:rPr>
          <w:rFonts w:ascii="Times New Roman" w:hAnsi="Times New Roman"/>
          <w:b/>
          <w:bCs/>
          <w:sz w:val="24"/>
          <w:szCs w:val="24"/>
          <w:lang w:val="en-GB"/>
        </w:rPr>
        <w:t>Peter Turing</w:t>
      </w:r>
      <w:r w:rsidR="00310D17">
        <w:rPr>
          <w:rFonts w:ascii="Times New Roman" w:hAnsi="Times New Roman"/>
          <w:b/>
          <w:bCs/>
          <w:sz w:val="24"/>
          <w:szCs w:val="24"/>
          <w:lang w:val="en-GB"/>
        </w:rPr>
        <w:t xml:space="preserve"> </w:t>
      </w:r>
      <w:r w:rsidR="00E11CC3" w:rsidRPr="00B8605C">
        <w:rPr>
          <w:rFonts w:ascii="Times New Roman" w:hAnsi="Times New Roman"/>
          <w:b/>
          <w:bCs/>
          <w:sz w:val="24"/>
          <w:szCs w:val="24"/>
          <w:lang w:val="en-GB"/>
        </w:rPr>
        <w:t>J:</w:t>
      </w:r>
    </w:p>
    <w:p w14:paraId="56F0F456" w14:textId="77777777" w:rsidR="00E11CC3" w:rsidRPr="00B8605C" w:rsidRDefault="00E11CC3" w:rsidP="00E11CC3">
      <w:pPr>
        <w:rPr>
          <w:rFonts w:ascii="Times New Roman" w:hAnsi="Times New Roman"/>
          <w:sz w:val="24"/>
          <w:szCs w:val="24"/>
          <w:lang w:val="en-GB"/>
        </w:rPr>
      </w:pPr>
      <w:r w:rsidRPr="00B8605C">
        <w:rPr>
          <w:rFonts w:ascii="Times New Roman" w:hAnsi="Times New Roman"/>
          <w:b/>
          <w:bCs/>
          <w:sz w:val="24"/>
          <w:szCs w:val="24"/>
          <w:lang w:val="en-GB"/>
        </w:rPr>
        <w:t>Introduction</w:t>
      </w:r>
    </w:p>
    <w:p w14:paraId="74DA63DA" w14:textId="77777777" w:rsidR="00E11CC3" w:rsidRPr="00B8605C" w:rsidRDefault="00E11CC3" w:rsidP="00026262">
      <w:pPr>
        <w:pStyle w:val="ListParagraph"/>
        <w:numPr>
          <w:ilvl w:val="0"/>
          <w:numId w:val="34"/>
        </w:numPr>
        <w:spacing w:after="300" w:line="276" w:lineRule="auto"/>
        <w:ind w:left="567" w:hanging="567"/>
        <w:contextualSpacing w:val="0"/>
        <w:rPr>
          <w:rFonts w:cs="Times New Roman"/>
          <w:sz w:val="24"/>
          <w:szCs w:val="24"/>
        </w:rPr>
      </w:pPr>
      <w:r w:rsidRPr="00B8605C">
        <w:rPr>
          <w:rFonts w:cs="Times New Roman"/>
          <w:sz w:val="24"/>
          <w:szCs w:val="24"/>
        </w:rPr>
        <w:t xml:space="preserve">These proceedings arise out of a civil suit (HC/S 2909 of 2020) brought by </w:t>
      </w:r>
      <w:r w:rsidR="001D7A08">
        <w:rPr>
          <w:rFonts w:cs="Times New Roman"/>
          <w:sz w:val="24"/>
          <w:szCs w:val="24"/>
        </w:rPr>
        <w:t>Silverfish</w:t>
      </w:r>
      <w:r w:rsidRPr="00B8605C">
        <w:rPr>
          <w:rFonts w:cs="Times New Roman"/>
          <w:sz w:val="24"/>
          <w:szCs w:val="24"/>
        </w:rPr>
        <w:t xml:space="preserve"> Pte Ltd (the “Plaintiff”), against Mr </w:t>
      </w:r>
      <w:r w:rsidR="00B040D1">
        <w:rPr>
          <w:rFonts w:cs="Times New Roman"/>
          <w:sz w:val="24"/>
          <w:szCs w:val="24"/>
        </w:rPr>
        <w:t>Asimov Tan</w:t>
      </w:r>
      <w:r w:rsidRPr="00B8605C">
        <w:rPr>
          <w:rFonts w:cs="Times New Roman"/>
          <w:sz w:val="24"/>
          <w:szCs w:val="24"/>
        </w:rPr>
        <w:t xml:space="preserve"> (the “First Defendant”) and </w:t>
      </w:r>
      <w:r w:rsidR="009E4FEC">
        <w:rPr>
          <w:rFonts w:cs="Times New Roman"/>
          <w:sz w:val="24"/>
          <w:szCs w:val="24"/>
        </w:rPr>
        <w:t>Book Dispatch</w:t>
      </w:r>
      <w:r w:rsidRPr="00B8605C">
        <w:rPr>
          <w:rFonts w:cs="Times New Roman"/>
          <w:sz w:val="24"/>
          <w:szCs w:val="24"/>
        </w:rPr>
        <w:t xml:space="preserve"> Pte Ltd (the “Second Defendant”) (collectively, “the Defendants”), for copyright infringement and acts in breach of confidence.</w:t>
      </w:r>
    </w:p>
    <w:p w14:paraId="79358F83" w14:textId="77777777" w:rsidR="00E11CC3" w:rsidRPr="00B8605C" w:rsidRDefault="00E11CC3" w:rsidP="00E11CC3">
      <w:pPr>
        <w:spacing w:after="300"/>
        <w:rPr>
          <w:rFonts w:ascii="Times New Roman" w:hAnsi="Times New Roman"/>
          <w:b/>
          <w:sz w:val="24"/>
          <w:szCs w:val="24"/>
        </w:rPr>
      </w:pPr>
      <w:r w:rsidRPr="00B8605C">
        <w:rPr>
          <w:rFonts w:ascii="Times New Roman" w:hAnsi="Times New Roman"/>
          <w:b/>
          <w:sz w:val="24"/>
          <w:szCs w:val="24"/>
        </w:rPr>
        <w:t>Background</w:t>
      </w:r>
    </w:p>
    <w:p w14:paraId="16CF9565" w14:textId="77777777" w:rsidR="00A714B6" w:rsidRPr="00B8605C" w:rsidRDefault="00E11CC3" w:rsidP="00026262">
      <w:pPr>
        <w:pStyle w:val="ListParagraph"/>
        <w:numPr>
          <w:ilvl w:val="0"/>
          <w:numId w:val="34"/>
        </w:numPr>
        <w:spacing w:after="300" w:line="276" w:lineRule="auto"/>
        <w:ind w:left="567" w:hanging="567"/>
        <w:contextualSpacing w:val="0"/>
        <w:rPr>
          <w:rFonts w:cs="Times New Roman"/>
          <w:sz w:val="24"/>
          <w:szCs w:val="24"/>
        </w:rPr>
      </w:pPr>
      <w:r w:rsidRPr="00B8605C">
        <w:rPr>
          <w:rFonts w:cs="Times New Roman"/>
          <w:sz w:val="24"/>
          <w:szCs w:val="24"/>
        </w:rPr>
        <w:t xml:space="preserve">The Plaintiff is a </w:t>
      </w:r>
      <w:r w:rsidR="00774BB1">
        <w:rPr>
          <w:rFonts w:cs="Times New Roman"/>
          <w:sz w:val="24"/>
          <w:szCs w:val="24"/>
        </w:rPr>
        <w:t xml:space="preserve">Singapore-incorporated company in the business of </w:t>
      </w:r>
      <w:r w:rsidR="00FE0D77">
        <w:rPr>
          <w:rFonts w:cs="Times New Roman"/>
          <w:sz w:val="24"/>
          <w:szCs w:val="24"/>
        </w:rPr>
        <w:t xml:space="preserve">running a social cataloguing website that allows individuals to search its </w:t>
      </w:r>
      <w:r w:rsidR="00D719E5">
        <w:rPr>
          <w:rFonts w:cs="Times New Roman"/>
          <w:sz w:val="24"/>
          <w:szCs w:val="24"/>
        </w:rPr>
        <w:t>database of books and reviews. The u</w:t>
      </w:r>
      <w:r w:rsidR="00FE0D77">
        <w:rPr>
          <w:rFonts w:cs="Times New Roman"/>
          <w:sz w:val="24"/>
          <w:szCs w:val="24"/>
        </w:rPr>
        <w:t>sers of the Plaintiff’s website can sign up and register books to generate library catalogues and readings lists. They can also create their owns groups of book suggestions, polls and discussions.</w:t>
      </w:r>
      <w:r w:rsidR="0000495E">
        <w:rPr>
          <w:rFonts w:cs="Times New Roman"/>
          <w:sz w:val="24"/>
          <w:szCs w:val="24"/>
        </w:rPr>
        <w:t xml:space="preserve"> The Plaintiff does not charge the users of its website a fee for its services and is instead being funded primarily through advertising revenue.</w:t>
      </w:r>
    </w:p>
    <w:p w14:paraId="34A30076" w14:textId="77777777" w:rsidR="00B8605C" w:rsidRPr="00222F5D" w:rsidRDefault="00B8605C"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Plaintiff employs a team of talented programmers</w:t>
      </w:r>
      <w:r w:rsidR="00C8720C">
        <w:rPr>
          <w:rFonts w:cs="Times New Roman"/>
          <w:sz w:val="24"/>
          <w:szCs w:val="24"/>
        </w:rPr>
        <w:t xml:space="preserve"> which created a computer program to serve as a digital assistant, namely the Advanced Processor for Literary Works (APLW). The first iteration of APLW</w:t>
      </w:r>
      <w:r w:rsidR="001E1AA1">
        <w:rPr>
          <w:rFonts w:cs="Times New Roman"/>
          <w:sz w:val="24"/>
          <w:szCs w:val="24"/>
        </w:rPr>
        <w:t xml:space="preserve"> (“APLW 1.0”)</w:t>
      </w:r>
      <w:r w:rsidR="00C8720C">
        <w:rPr>
          <w:rFonts w:cs="Times New Roman"/>
          <w:sz w:val="24"/>
          <w:szCs w:val="24"/>
        </w:rPr>
        <w:t xml:space="preserve"> was successfully compiled on or about</w:t>
      </w:r>
      <w:r w:rsidR="00B13A9B">
        <w:rPr>
          <w:rFonts w:cs="Times New Roman"/>
          <w:sz w:val="24"/>
          <w:szCs w:val="24"/>
        </w:rPr>
        <w:t xml:space="preserve"> 1 </w:t>
      </w:r>
      <w:r w:rsidR="00B13A9B" w:rsidRPr="00222F5D">
        <w:rPr>
          <w:rFonts w:cs="Times New Roman"/>
          <w:sz w:val="24"/>
          <w:szCs w:val="24"/>
        </w:rPr>
        <w:t>January 2017</w:t>
      </w:r>
      <w:r w:rsidR="00C8720C" w:rsidRPr="00222F5D">
        <w:rPr>
          <w:rFonts w:cs="Times New Roman"/>
          <w:sz w:val="24"/>
          <w:szCs w:val="24"/>
        </w:rPr>
        <w:t>.</w:t>
      </w:r>
    </w:p>
    <w:p w14:paraId="6C556E41" w14:textId="77777777" w:rsidR="001E1AA1" w:rsidRDefault="001E1AA1" w:rsidP="00026262">
      <w:pPr>
        <w:pStyle w:val="ListParagraph"/>
        <w:numPr>
          <w:ilvl w:val="0"/>
          <w:numId w:val="34"/>
        </w:numPr>
        <w:spacing w:after="300" w:line="276" w:lineRule="auto"/>
        <w:ind w:left="567" w:hanging="567"/>
        <w:contextualSpacing w:val="0"/>
        <w:rPr>
          <w:rFonts w:cs="Times New Roman"/>
          <w:sz w:val="24"/>
          <w:szCs w:val="24"/>
        </w:rPr>
      </w:pPr>
      <w:r w:rsidRPr="00222F5D">
        <w:rPr>
          <w:rFonts w:cs="Times New Roman"/>
          <w:sz w:val="24"/>
          <w:szCs w:val="24"/>
        </w:rPr>
        <w:t>APLW 1.0 was programmed to “read”</w:t>
      </w:r>
      <w:r w:rsidR="00BF50B6" w:rsidRPr="00222F5D">
        <w:rPr>
          <w:rFonts w:cs="Times New Roman"/>
          <w:sz w:val="24"/>
          <w:szCs w:val="24"/>
        </w:rPr>
        <w:t xml:space="preserve"> electronic books and tag</w:t>
      </w:r>
      <w:r w:rsidRPr="00222F5D">
        <w:rPr>
          <w:rFonts w:cs="Times New Roman"/>
          <w:sz w:val="24"/>
          <w:szCs w:val="24"/>
        </w:rPr>
        <w:t xml:space="preserve"> them with the appropriate keywords to assist users in locating them. More importantly, APLW</w:t>
      </w:r>
      <w:r w:rsidR="00222F5D" w:rsidRPr="00222F5D">
        <w:rPr>
          <w:rFonts w:cs="Times New Roman"/>
          <w:sz w:val="24"/>
          <w:szCs w:val="24"/>
        </w:rPr>
        <w:t xml:space="preserve"> was programmed</w:t>
      </w:r>
      <w:r w:rsidR="00222F5D">
        <w:rPr>
          <w:rFonts w:cs="Times New Roman"/>
          <w:sz w:val="24"/>
          <w:szCs w:val="24"/>
        </w:rPr>
        <w:t xml:space="preserve"> to self-improve upon its ability to do so, using a machine-learning method known as “reinforcement learning”. Essentially, APLW would peruse a document and tag it with preliminary keywords; subsequently, when a human writer began processing the document, the write</w:t>
      </w:r>
      <w:r w:rsidR="00E63E6C">
        <w:rPr>
          <w:rFonts w:cs="Times New Roman"/>
          <w:sz w:val="24"/>
          <w:szCs w:val="24"/>
        </w:rPr>
        <w:t>r</w:t>
      </w:r>
      <w:r w:rsidR="00222F5D">
        <w:rPr>
          <w:rFonts w:cs="Times New Roman"/>
          <w:sz w:val="24"/>
          <w:szCs w:val="24"/>
        </w:rPr>
        <w:t xml:space="preserve"> would rate APLW’s p</w:t>
      </w:r>
      <w:r w:rsidR="00197345">
        <w:rPr>
          <w:rFonts w:cs="Times New Roman"/>
          <w:sz w:val="24"/>
          <w:szCs w:val="24"/>
        </w:rPr>
        <w:t>erformance on a scale of 1 to 5.</w:t>
      </w:r>
      <w:r w:rsidR="00222F5D">
        <w:rPr>
          <w:rFonts w:cs="Times New Roman"/>
          <w:sz w:val="24"/>
          <w:szCs w:val="24"/>
        </w:rPr>
        <w:t xml:space="preserve"> APLW was programmed to associate higher ratings with a system of “rewards”. The set of actions taken by APLW to process a document is called a “policy”, and this method of machine-learning was intended </w:t>
      </w:r>
      <w:r w:rsidR="00222F5D">
        <w:rPr>
          <w:rFonts w:cs="Times New Roman"/>
          <w:sz w:val="24"/>
          <w:szCs w:val="24"/>
        </w:rPr>
        <w:lastRenderedPageBreak/>
        <w:t>to incentivise APLW to, via experimentation, develop good policies which would earn it the best rewards with the greatest consistency.</w:t>
      </w:r>
    </w:p>
    <w:p w14:paraId="2473A714" w14:textId="77777777" w:rsidR="00222F5D" w:rsidRDefault="00222F5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By June 2018, the Plaintiff’s programmers modified part of APLW’s programming, allowing it to not only tag documents with keywords, but also generate preliminary drafts of book synopses to be published </w:t>
      </w:r>
      <w:r w:rsidR="008A43DD">
        <w:rPr>
          <w:rFonts w:cs="Times New Roman"/>
          <w:sz w:val="24"/>
          <w:szCs w:val="24"/>
        </w:rPr>
        <w:t>on the Plaintiff’s website; thus compiling APLW’s second major iteration (“APLW 2.0”).</w:t>
      </w:r>
    </w:p>
    <w:p w14:paraId="03DD80A9" w14:textId="77777777" w:rsidR="008A43DD" w:rsidRDefault="008A43D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Initially, APLW 2.0 was only capable of formulaically generating basic sentences and paragraphs based on the </w:t>
      </w:r>
      <w:r w:rsidR="00C8469D">
        <w:rPr>
          <w:rFonts w:cs="Times New Roman"/>
          <w:sz w:val="24"/>
          <w:szCs w:val="24"/>
        </w:rPr>
        <w:t>Plaintiff</w:t>
      </w:r>
      <w:r>
        <w:rPr>
          <w:rFonts w:cs="Times New Roman"/>
          <w:sz w:val="24"/>
          <w:szCs w:val="24"/>
        </w:rPr>
        <w:t>’s database. Human writers were presented with a generic draft for them to revise and polish. During this process, APLW</w:t>
      </w:r>
      <w:r w:rsidR="00B43D84">
        <w:rPr>
          <w:rFonts w:cs="Times New Roman"/>
          <w:sz w:val="24"/>
          <w:szCs w:val="24"/>
        </w:rPr>
        <w:t xml:space="preserve"> was then tasked to learn from the revisions made to its drafts, observing which amendments were made the most often, and to incorporate those changes into its own writing. Just as before, a system of “rewards” was put in place: not only was APLW programmed to derive incentives from the writers’ ratings of its works, but also from assessing its own contribution – the fewer revisions the writers had to make to APLW’s drafts, the greater the “satisfaction” APLW received. In essence, APLW was “teaching” itself to write by “observing” human writers at work.</w:t>
      </w:r>
    </w:p>
    <w:p w14:paraId="639D976D" w14:textId="77777777" w:rsidR="00DE6BBD" w:rsidRPr="00222F5D" w:rsidRDefault="00DE6BB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By 29 August 2018, after the compilation of the latest iteration of APLW (“APLW 3.0”), the Plaintiff’s management decided that the book synopses created by APLW (the “APLW Synopses”) were fit to be published without any further amendmen</w:t>
      </w:r>
      <w:r w:rsidRPr="00842EBB">
        <w:rPr>
          <w:rFonts w:cs="Times New Roman"/>
          <w:sz w:val="24"/>
          <w:szCs w:val="24"/>
        </w:rPr>
        <w:t>ts.</w:t>
      </w:r>
      <w:r w:rsidR="00F56F3E" w:rsidRPr="00842EBB">
        <w:rPr>
          <w:rFonts w:cs="Times New Roman"/>
          <w:sz w:val="24"/>
          <w:szCs w:val="24"/>
        </w:rPr>
        <w:t xml:space="preserve"> The APLW Synopses were succinct </w:t>
      </w:r>
      <w:r w:rsidR="00C8469D">
        <w:rPr>
          <w:rFonts w:cs="Times New Roman"/>
          <w:sz w:val="24"/>
          <w:szCs w:val="24"/>
        </w:rPr>
        <w:t xml:space="preserve">yet </w:t>
      </w:r>
      <w:r w:rsidR="00842EBB" w:rsidRPr="00842EBB">
        <w:rPr>
          <w:rFonts w:cs="Times New Roman"/>
          <w:sz w:val="24"/>
          <w:szCs w:val="24"/>
        </w:rPr>
        <w:t>comprehensive and interesting to read</w:t>
      </w:r>
      <w:r w:rsidR="00F56F3E" w:rsidRPr="00842EBB">
        <w:rPr>
          <w:rFonts w:cs="Times New Roman"/>
          <w:sz w:val="24"/>
          <w:szCs w:val="24"/>
        </w:rPr>
        <w:t>,</w:t>
      </w:r>
      <w:r w:rsidR="00F56F3E">
        <w:rPr>
          <w:rFonts w:cs="Times New Roman"/>
          <w:sz w:val="24"/>
          <w:szCs w:val="24"/>
        </w:rPr>
        <w:t xml:space="preserve"> and were considered by the Plaintiff’s management to be equivalent, or even superior, in quality to the book synopses</w:t>
      </w:r>
      <w:r w:rsidR="00842EBB">
        <w:rPr>
          <w:rFonts w:cs="Times New Roman"/>
          <w:sz w:val="24"/>
          <w:szCs w:val="24"/>
        </w:rPr>
        <w:t xml:space="preserve"> that the human writers in its editorial department could produce.</w:t>
      </w:r>
      <w:r w:rsidR="00F56F3E">
        <w:rPr>
          <w:rFonts w:cs="Times New Roman"/>
          <w:sz w:val="24"/>
          <w:szCs w:val="24"/>
        </w:rPr>
        <w:t xml:space="preserve"> </w:t>
      </w:r>
      <w:r>
        <w:rPr>
          <w:rFonts w:cs="Times New Roman"/>
          <w:sz w:val="24"/>
          <w:szCs w:val="24"/>
        </w:rPr>
        <w:t xml:space="preserve"> In its current iteration, APLW 3.0 operates </w:t>
      </w:r>
      <w:r w:rsidR="00C8469D">
        <w:rPr>
          <w:rFonts w:cs="Times New Roman"/>
          <w:sz w:val="24"/>
          <w:szCs w:val="24"/>
        </w:rPr>
        <w:t>with minimal human intervention as</w:t>
      </w:r>
      <w:r>
        <w:rPr>
          <w:rFonts w:cs="Times New Roman"/>
          <w:sz w:val="24"/>
          <w:szCs w:val="24"/>
        </w:rPr>
        <w:t xml:space="preserve"> the entire process of writing of book synopses is automated. The Plaintiff’s technicians merely monitor APLW to ensure that it is operating smoothly, and the Plaintiff’s editorial department </w:t>
      </w:r>
      <w:r w:rsidR="00C8469D">
        <w:rPr>
          <w:rFonts w:cs="Times New Roman"/>
          <w:sz w:val="24"/>
          <w:szCs w:val="24"/>
        </w:rPr>
        <w:t xml:space="preserve">merely </w:t>
      </w:r>
      <w:r>
        <w:rPr>
          <w:rFonts w:cs="Times New Roman"/>
          <w:sz w:val="24"/>
          <w:szCs w:val="24"/>
        </w:rPr>
        <w:t>skims the APLW Synopses before approving them for publication.</w:t>
      </w:r>
    </w:p>
    <w:p w14:paraId="2FC72E1B" w14:textId="77777777" w:rsidR="00BF50B6" w:rsidRPr="00BF50B6" w:rsidRDefault="00774BB1"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From 4</w:t>
      </w:r>
      <w:r w:rsidR="00A714B6" w:rsidRPr="00C8720C">
        <w:rPr>
          <w:rFonts w:cs="Times New Roman"/>
          <w:sz w:val="24"/>
          <w:szCs w:val="24"/>
        </w:rPr>
        <w:t xml:space="preserve"> Jun</w:t>
      </w:r>
      <w:r w:rsidR="00B13A9B">
        <w:rPr>
          <w:rFonts w:cs="Times New Roman"/>
          <w:sz w:val="24"/>
          <w:szCs w:val="24"/>
        </w:rPr>
        <w:t>e 2018</w:t>
      </w:r>
      <w:r>
        <w:rPr>
          <w:rFonts w:cs="Times New Roman"/>
          <w:sz w:val="24"/>
          <w:szCs w:val="24"/>
        </w:rPr>
        <w:t xml:space="preserve"> to 16 September</w:t>
      </w:r>
      <w:r w:rsidR="00A714B6" w:rsidRPr="00C8720C">
        <w:rPr>
          <w:rFonts w:cs="Times New Roman"/>
          <w:sz w:val="24"/>
          <w:szCs w:val="24"/>
        </w:rPr>
        <w:t xml:space="preserve"> 2019, the First Defendant was employed by the Plaintiff in the role of </w:t>
      </w:r>
      <w:r w:rsidR="00B13A9B">
        <w:rPr>
          <w:rFonts w:cs="Times New Roman"/>
          <w:sz w:val="24"/>
          <w:szCs w:val="24"/>
        </w:rPr>
        <w:t>an IT</w:t>
      </w:r>
      <w:r w:rsidR="00A714B6" w:rsidRPr="00C8720C">
        <w:rPr>
          <w:rFonts w:cs="Times New Roman"/>
          <w:sz w:val="24"/>
          <w:szCs w:val="24"/>
        </w:rPr>
        <w:t xml:space="preserve"> Executive. The First Defendant was part of </w:t>
      </w:r>
      <w:r w:rsidR="00DE6BBD">
        <w:rPr>
          <w:rFonts w:cs="Times New Roman"/>
          <w:sz w:val="24"/>
          <w:szCs w:val="24"/>
        </w:rPr>
        <w:t>the</w:t>
      </w:r>
      <w:r w:rsidR="00A714B6" w:rsidRPr="00C8720C">
        <w:rPr>
          <w:rFonts w:cs="Times New Roman"/>
          <w:sz w:val="24"/>
          <w:szCs w:val="24"/>
        </w:rPr>
        <w:t xml:space="preserve"> team </w:t>
      </w:r>
      <w:r w:rsidR="00DE6BBD">
        <w:rPr>
          <w:rFonts w:cs="Times New Roman"/>
          <w:sz w:val="24"/>
          <w:szCs w:val="24"/>
        </w:rPr>
        <w:t xml:space="preserve">of technicians </w:t>
      </w:r>
      <w:r w:rsidR="001E1AA1">
        <w:rPr>
          <w:rFonts w:cs="Times New Roman"/>
          <w:sz w:val="24"/>
          <w:szCs w:val="24"/>
        </w:rPr>
        <w:t>employed by the Plaintiff to</w:t>
      </w:r>
      <w:r w:rsidR="00A714B6" w:rsidRPr="00C8720C">
        <w:rPr>
          <w:rFonts w:cs="Times New Roman"/>
          <w:sz w:val="24"/>
          <w:szCs w:val="24"/>
        </w:rPr>
        <w:t xml:space="preserve"> main</w:t>
      </w:r>
      <w:r w:rsidR="001E1AA1">
        <w:rPr>
          <w:rFonts w:cs="Times New Roman"/>
          <w:sz w:val="24"/>
          <w:szCs w:val="24"/>
        </w:rPr>
        <w:t>tain</w:t>
      </w:r>
      <w:r w:rsidR="00B13A9B">
        <w:rPr>
          <w:rFonts w:cs="Times New Roman"/>
          <w:sz w:val="24"/>
          <w:szCs w:val="24"/>
        </w:rPr>
        <w:t xml:space="preserve"> the Plaintiff’s IT systems</w:t>
      </w:r>
      <w:r w:rsidR="00DE6BBD">
        <w:rPr>
          <w:rFonts w:cs="Times New Roman"/>
          <w:sz w:val="24"/>
          <w:szCs w:val="24"/>
        </w:rPr>
        <w:t>, including APLW</w:t>
      </w:r>
      <w:r w:rsidR="00B8605C" w:rsidRPr="00C8720C">
        <w:rPr>
          <w:rFonts w:cs="Times New Roman"/>
          <w:sz w:val="24"/>
          <w:szCs w:val="24"/>
        </w:rPr>
        <w:t>.</w:t>
      </w:r>
    </w:p>
    <w:p w14:paraId="07407ECE" w14:textId="77777777" w:rsidR="00FE0D77" w:rsidRPr="00851211" w:rsidRDefault="00774BB1"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First Defendant left the Plaintiff’s employment in September 2019. Thereafter</w:t>
      </w:r>
      <w:r w:rsidR="00BF50B6">
        <w:rPr>
          <w:rFonts w:cs="Times New Roman"/>
          <w:sz w:val="24"/>
          <w:szCs w:val="24"/>
        </w:rPr>
        <w:t>,</w:t>
      </w:r>
      <w:r>
        <w:rPr>
          <w:rFonts w:cs="Times New Roman"/>
          <w:sz w:val="24"/>
          <w:szCs w:val="24"/>
        </w:rPr>
        <w:t xml:space="preserve"> the First Defendant incorporated the Second Defendant on 4 November 2019</w:t>
      </w:r>
      <w:r w:rsidR="00BF50B6">
        <w:rPr>
          <w:rFonts w:cs="Times New Roman"/>
          <w:sz w:val="24"/>
          <w:szCs w:val="24"/>
        </w:rPr>
        <w:t xml:space="preserve"> and began working for the Second Defendant</w:t>
      </w:r>
      <w:r>
        <w:rPr>
          <w:rFonts w:cs="Times New Roman"/>
          <w:sz w:val="24"/>
          <w:szCs w:val="24"/>
        </w:rPr>
        <w:t>.</w:t>
      </w:r>
      <w:r w:rsidR="00851211">
        <w:rPr>
          <w:rFonts w:cs="Times New Roman"/>
          <w:sz w:val="24"/>
          <w:szCs w:val="24"/>
        </w:rPr>
        <w:t xml:space="preserve"> </w:t>
      </w:r>
      <w:r w:rsidR="00FE0D77" w:rsidRPr="00851211">
        <w:rPr>
          <w:rFonts w:cs="Times New Roman"/>
          <w:sz w:val="24"/>
          <w:szCs w:val="24"/>
        </w:rPr>
        <w:t>The Second Defendant is a Singapore-incorporated company</w:t>
      </w:r>
      <w:r w:rsidR="00851211" w:rsidRPr="00851211">
        <w:rPr>
          <w:rFonts w:cs="Times New Roman"/>
          <w:sz w:val="24"/>
          <w:szCs w:val="24"/>
        </w:rPr>
        <w:t xml:space="preserve"> in the business of selling books through its website.</w:t>
      </w:r>
      <w:r w:rsidR="00851211">
        <w:rPr>
          <w:rFonts w:cs="Times New Roman"/>
          <w:sz w:val="24"/>
          <w:szCs w:val="24"/>
        </w:rPr>
        <w:t xml:space="preserve"> The First Defendant is a director of the Second Defendant.</w:t>
      </w:r>
    </w:p>
    <w:p w14:paraId="504D52C4" w14:textId="77777777" w:rsidR="00BF50B6" w:rsidRDefault="00C3729F"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In </w:t>
      </w:r>
      <w:r w:rsidR="00F013DE">
        <w:rPr>
          <w:rFonts w:cs="Times New Roman"/>
          <w:sz w:val="24"/>
          <w:szCs w:val="24"/>
        </w:rPr>
        <w:t>February</w:t>
      </w:r>
      <w:r>
        <w:rPr>
          <w:rFonts w:cs="Times New Roman"/>
          <w:sz w:val="24"/>
          <w:szCs w:val="24"/>
        </w:rPr>
        <w:t xml:space="preserve"> 2020, the Plaintiff came across the Second Defendant’s website while conducting market research. The Plaintiff noted that there were </w:t>
      </w:r>
      <w:r w:rsidR="00F87942">
        <w:rPr>
          <w:rFonts w:cs="Times New Roman"/>
          <w:sz w:val="24"/>
          <w:szCs w:val="24"/>
        </w:rPr>
        <w:t>89</w:t>
      </w:r>
      <w:r>
        <w:rPr>
          <w:rFonts w:cs="Times New Roman"/>
          <w:sz w:val="24"/>
          <w:szCs w:val="24"/>
        </w:rPr>
        <w:t xml:space="preserve"> product descriptions on the Second Defendant’s website </w:t>
      </w:r>
      <w:r w:rsidR="00176054">
        <w:rPr>
          <w:rFonts w:cs="Times New Roman"/>
          <w:sz w:val="24"/>
          <w:szCs w:val="24"/>
        </w:rPr>
        <w:t>which</w:t>
      </w:r>
      <w:r>
        <w:rPr>
          <w:rFonts w:cs="Times New Roman"/>
          <w:sz w:val="24"/>
          <w:szCs w:val="24"/>
        </w:rPr>
        <w:t xml:space="preserve"> were </w:t>
      </w:r>
      <w:r w:rsidR="00176054">
        <w:rPr>
          <w:rFonts w:cs="Times New Roman"/>
          <w:sz w:val="24"/>
          <w:szCs w:val="24"/>
        </w:rPr>
        <w:t xml:space="preserve">each </w:t>
      </w:r>
      <w:r>
        <w:rPr>
          <w:rFonts w:cs="Times New Roman"/>
          <w:sz w:val="24"/>
          <w:szCs w:val="24"/>
        </w:rPr>
        <w:t xml:space="preserve">identical to </w:t>
      </w:r>
      <w:r w:rsidR="00176054">
        <w:rPr>
          <w:rFonts w:cs="Times New Roman"/>
          <w:sz w:val="24"/>
          <w:szCs w:val="24"/>
        </w:rPr>
        <w:t>a APLW Synopsis</w:t>
      </w:r>
      <w:r>
        <w:rPr>
          <w:rFonts w:cs="Times New Roman"/>
          <w:sz w:val="24"/>
          <w:szCs w:val="24"/>
        </w:rPr>
        <w:t xml:space="preserve"> </w:t>
      </w:r>
      <w:r w:rsidR="00176054">
        <w:rPr>
          <w:rFonts w:cs="Times New Roman"/>
          <w:sz w:val="24"/>
          <w:szCs w:val="24"/>
        </w:rPr>
        <w:t>that was</w:t>
      </w:r>
      <w:r>
        <w:rPr>
          <w:rFonts w:cs="Times New Roman"/>
          <w:sz w:val="24"/>
          <w:szCs w:val="24"/>
        </w:rPr>
        <w:t xml:space="preserve"> </w:t>
      </w:r>
      <w:r w:rsidR="00176054">
        <w:rPr>
          <w:rFonts w:cs="Times New Roman"/>
          <w:sz w:val="24"/>
          <w:szCs w:val="24"/>
        </w:rPr>
        <w:t>created</w:t>
      </w:r>
      <w:r>
        <w:rPr>
          <w:rFonts w:cs="Times New Roman"/>
          <w:sz w:val="24"/>
          <w:szCs w:val="24"/>
        </w:rPr>
        <w:t xml:space="preserve"> by APLW and </w:t>
      </w:r>
      <w:r w:rsidR="00176054">
        <w:rPr>
          <w:rFonts w:cs="Times New Roman"/>
          <w:sz w:val="24"/>
          <w:szCs w:val="24"/>
        </w:rPr>
        <w:t>published on the Plaintiff</w:t>
      </w:r>
      <w:r>
        <w:rPr>
          <w:rFonts w:cs="Times New Roman"/>
          <w:sz w:val="24"/>
          <w:szCs w:val="24"/>
        </w:rPr>
        <w:t>’s website in 2019. The Plaintiff further noted that the First Defendant is a director of the Second Defendant. The Plaintiff was suspicious of the Defendants’ activities and conducted investigations into the Defendants’ affairs.</w:t>
      </w:r>
    </w:p>
    <w:p w14:paraId="416D104E" w14:textId="2B7C5753" w:rsidR="00C3729F" w:rsidRDefault="002D3FE1"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lastRenderedPageBreak/>
        <w:t>On 9 November 2020, the Plaintiff commenced civil suit HC/S 2909 of 2020</w:t>
      </w:r>
      <w:r w:rsidR="00E719F7">
        <w:rPr>
          <w:rFonts w:cs="Times New Roman"/>
          <w:sz w:val="24"/>
          <w:szCs w:val="24"/>
        </w:rPr>
        <w:t xml:space="preserve"> (“Suit 2909”)</w:t>
      </w:r>
      <w:r>
        <w:rPr>
          <w:rFonts w:cs="Times New Roman"/>
          <w:sz w:val="24"/>
          <w:szCs w:val="24"/>
        </w:rPr>
        <w:t xml:space="preserve"> against the </w:t>
      </w:r>
      <w:r w:rsidR="00E719F7">
        <w:rPr>
          <w:rFonts w:cs="Times New Roman"/>
          <w:sz w:val="24"/>
          <w:szCs w:val="24"/>
        </w:rPr>
        <w:t>Defendants</w:t>
      </w:r>
      <w:r w:rsidR="00C3729F">
        <w:rPr>
          <w:rFonts w:cs="Times New Roman"/>
          <w:sz w:val="24"/>
          <w:szCs w:val="24"/>
        </w:rPr>
        <w:t xml:space="preserve"> and applied for an Anton </w:t>
      </w:r>
      <w:proofErr w:type="spellStart"/>
      <w:r w:rsidR="00C3729F">
        <w:rPr>
          <w:rFonts w:cs="Times New Roman"/>
          <w:sz w:val="24"/>
          <w:szCs w:val="24"/>
        </w:rPr>
        <w:t>Piller</w:t>
      </w:r>
      <w:proofErr w:type="spellEnd"/>
      <w:r w:rsidR="00C3729F">
        <w:rPr>
          <w:rFonts w:cs="Times New Roman"/>
          <w:sz w:val="24"/>
          <w:szCs w:val="24"/>
        </w:rPr>
        <w:t xml:space="preserve"> order as against the Defendants in Suit 2909</w:t>
      </w:r>
      <w:r w:rsidR="004E6A21">
        <w:rPr>
          <w:rFonts w:cs="Times New Roman"/>
          <w:sz w:val="24"/>
          <w:szCs w:val="24"/>
        </w:rPr>
        <w:t xml:space="preserve"> (“APO”)</w:t>
      </w:r>
      <w:r w:rsidR="00C3729F">
        <w:rPr>
          <w:rFonts w:cs="Times New Roman"/>
          <w:sz w:val="24"/>
          <w:szCs w:val="24"/>
        </w:rPr>
        <w:t xml:space="preserve">. The </w:t>
      </w:r>
      <w:r w:rsidR="004E6A21">
        <w:rPr>
          <w:rFonts w:cs="Times New Roman"/>
          <w:sz w:val="24"/>
          <w:szCs w:val="24"/>
        </w:rPr>
        <w:t>APO</w:t>
      </w:r>
      <w:r w:rsidR="00C3729F">
        <w:rPr>
          <w:rFonts w:cs="Times New Roman"/>
          <w:sz w:val="24"/>
          <w:szCs w:val="24"/>
        </w:rPr>
        <w:t xml:space="preserve"> was granted on 16 November 2020</w:t>
      </w:r>
      <w:r w:rsidR="00185FFB">
        <w:rPr>
          <w:rFonts w:cs="Times New Roman"/>
          <w:sz w:val="24"/>
          <w:szCs w:val="24"/>
        </w:rPr>
        <w:t xml:space="preserve"> </w:t>
      </w:r>
      <w:r w:rsidR="00C4123E">
        <w:rPr>
          <w:rFonts w:cs="Times New Roman"/>
          <w:sz w:val="24"/>
          <w:szCs w:val="24"/>
        </w:rPr>
        <w:t xml:space="preserve">and was executed at the premises of the Second Defendant on 23 November 2020. It was not disputed that </w:t>
      </w:r>
      <w:r w:rsidR="00D5196C">
        <w:rPr>
          <w:rFonts w:cs="Times New Roman"/>
          <w:sz w:val="24"/>
          <w:szCs w:val="24"/>
        </w:rPr>
        <w:t xml:space="preserve">folders which contained </w:t>
      </w:r>
      <w:r w:rsidR="00C4123E">
        <w:rPr>
          <w:rFonts w:cs="Times New Roman"/>
          <w:sz w:val="24"/>
          <w:szCs w:val="24"/>
        </w:rPr>
        <w:t>source codes for APLW</w:t>
      </w:r>
      <w:r w:rsidR="001335A9">
        <w:rPr>
          <w:rFonts w:cs="Times New Roman"/>
          <w:sz w:val="24"/>
          <w:szCs w:val="24"/>
        </w:rPr>
        <w:t xml:space="preserve"> (the “Source Codes”)</w:t>
      </w:r>
      <w:r w:rsidR="00C4123E">
        <w:rPr>
          <w:rFonts w:cs="Times New Roman"/>
          <w:sz w:val="24"/>
          <w:szCs w:val="24"/>
        </w:rPr>
        <w:t xml:space="preserve"> were found in the possession of the Second Defendant on its office server (the “Dell Server”) and on the First Defendant’s Lenovo ThinkPad laptop (the “T</w:t>
      </w:r>
      <w:r w:rsidR="000D409E">
        <w:rPr>
          <w:rFonts w:cs="Times New Roman"/>
          <w:sz w:val="24"/>
          <w:szCs w:val="24"/>
        </w:rPr>
        <w:t>hinkPad L</w:t>
      </w:r>
      <w:r w:rsidR="00C4123E">
        <w:rPr>
          <w:rFonts w:cs="Times New Roman"/>
          <w:sz w:val="24"/>
          <w:szCs w:val="24"/>
        </w:rPr>
        <w:t>aptop”).</w:t>
      </w:r>
      <w:r w:rsidR="006307B1">
        <w:rPr>
          <w:rFonts w:cs="Times New Roman"/>
          <w:sz w:val="24"/>
          <w:szCs w:val="24"/>
        </w:rPr>
        <w:t xml:space="preserve"> It was also undisputed that the Dell Server stored the backup of all data, files, applications and databases on devices connected to the Dell </w:t>
      </w:r>
      <w:r w:rsidR="000D409E">
        <w:rPr>
          <w:rFonts w:cs="Times New Roman"/>
          <w:sz w:val="24"/>
          <w:szCs w:val="24"/>
        </w:rPr>
        <w:t>Server, including the ThinkPad L</w:t>
      </w:r>
      <w:r w:rsidR="006307B1">
        <w:rPr>
          <w:rFonts w:cs="Times New Roman"/>
          <w:sz w:val="24"/>
          <w:szCs w:val="24"/>
        </w:rPr>
        <w:t>aptop.</w:t>
      </w:r>
    </w:p>
    <w:p w14:paraId="101757C8" w14:textId="77777777" w:rsidR="00E719F7" w:rsidRDefault="00E719F7"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Plaintiff made two claims in Suit 2909. First, the Plaintiff claimed infringement of copyright in the APLW Synopses by the </w:t>
      </w:r>
      <w:r w:rsidR="00667F52">
        <w:rPr>
          <w:rFonts w:cs="Times New Roman"/>
          <w:sz w:val="24"/>
          <w:szCs w:val="24"/>
        </w:rPr>
        <w:t>Second</w:t>
      </w:r>
      <w:r>
        <w:rPr>
          <w:rFonts w:cs="Times New Roman"/>
          <w:sz w:val="24"/>
          <w:szCs w:val="24"/>
        </w:rPr>
        <w:t xml:space="preserve"> Defendant under the Copyright Act</w:t>
      </w:r>
      <w:r w:rsidR="008D5F47">
        <w:rPr>
          <w:rFonts w:cs="Times New Roman"/>
          <w:sz w:val="24"/>
          <w:szCs w:val="24"/>
        </w:rPr>
        <w:t xml:space="preserve"> (Cap 63, 2006 Rev Ed) (“the Act”). Second, the Plaintiff claimed that the Defendants breached their duties of confidence to the Plaintiff by the</w:t>
      </w:r>
      <w:r w:rsidR="004E6A21">
        <w:rPr>
          <w:rFonts w:cs="Times New Roman"/>
          <w:sz w:val="24"/>
          <w:szCs w:val="24"/>
        </w:rPr>
        <w:t>ir</w:t>
      </w:r>
      <w:r w:rsidR="008D5F47">
        <w:rPr>
          <w:rFonts w:cs="Times New Roman"/>
          <w:sz w:val="24"/>
          <w:szCs w:val="24"/>
        </w:rPr>
        <w:t xml:space="preserve"> </w:t>
      </w:r>
      <w:r w:rsidR="009B1C75">
        <w:rPr>
          <w:rFonts w:cs="Times New Roman"/>
          <w:sz w:val="24"/>
          <w:szCs w:val="24"/>
        </w:rPr>
        <w:t>possession</w:t>
      </w:r>
      <w:r w:rsidR="001335A9">
        <w:rPr>
          <w:rFonts w:cs="Times New Roman"/>
          <w:sz w:val="24"/>
          <w:szCs w:val="24"/>
        </w:rPr>
        <w:t xml:space="preserve"> of the Source C</w:t>
      </w:r>
      <w:r w:rsidR="008D5F47">
        <w:rPr>
          <w:rFonts w:cs="Times New Roman"/>
          <w:sz w:val="24"/>
          <w:szCs w:val="24"/>
        </w:rPr>
        <w:t>odes without permission.</w:t>
      </w:r>
    </w:p>
    <w:p w14:paraId="6A8F4628" w14:textId="77777777" w:rsidR="002D3FE1" w:rsidRDefault="002D3FE1"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 directed </w:t>
      </w:r>
      <w:r w:rsidR="001A36B8">
        <w:rPr>
          <w:rFonts w:cs="Times New Roman"/>
          <w:sz w:val="24"/>
          <w:szCs w:val="24"/>
        </w:rPr>
        <w:t>the</w:t>
      </w:r>
      <w:r>
        <w:rPr>
          <w:rFonts w:cs="Times New Roman"/>
          <w:sz w:val="24"/>
          <w:szCs w:val="24"/>
        </w:rPr>
        <w:t xml:space="preserve"> parties to appear before me at a hearing to determine certain questions of law, which were suitable for determination without a full trial and which would fully determine the entire matter</w:t>
      </w:r>
      <w:r w:rsidR="00667F52">
        <w:rPr>
          <w:rFonts w:cs="Times New Roman"/>
          <w:sz w:val="24"/>
          <w:szCs w:val="24"/>
        </w:rPr>
        <w:t xml:space="preserve"> i</w:t>
      </w:r>
      <w:r>
        <w:rPr>
          <w:rFonts w:cs="Times New Roman"/>
          <w:sz w:val="24"/>
          <w:szCs w:val="24"/>
        </w:rPr>
        <w:t>n line with Order 14 Rule 12 of the Rules of Court.</w:t>
      </w:r>
    </w:p>
    <w:p w14:paraId="158356B5" w14:textId="77777777" w:rsidR="000F15AC" w:rsidRDefault="000F15AC"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Parties addressed me on the following issues:</w:t>
      </w:r>
    </w:p>
    <w:p w14:paraId="6AA21FFD" w14:textId="77777777" w:rsidR="0042058A" w:rsidRDefault="0042058A" w:rsidP="00C53BD6">
      <w:pPr>
        <w:pStyle w:val="ListParagraph"/>
        <w:numPr>
          <w:ilvl w:val="1"/>
          <w:numId w:val="34"/>
        </w:numPr>
        <w:spacing w:line="240" w:lineRule="auto"/>
        <w:ind w:left="1134" w:hanging="567"/>
        <w:contextualSpacing w:val="0"/>
        <w:rPr>
          <w:sz w:val="24"/>
          <w:szCs w:val="24"/>
        </w:rPr>
      </w:pPr>
      <w:r w:rsidRPr="00073D21">
        <w:rPr>
          <w:sz w:val="24"/>
          <w:szCs w:val="24"/>
        </w:rPr>
        <w:t>Who, if anyone, authored the APLW Synopses;</w:t>
      </w:r>
    </w:p>
    <w:p w14:paraId="68B21CA0" w14:textId="77777777" w:rsidR="00C53BD6" w:rsidRPr="00C53BD6" w:rsidRDefault="00C53BD6" w:rsidP="00C53BD6">
      <w:pPr>
        <w:spacing w:after="0" w:line="240" w:lineRule="auto"/>
        <w:ind w:left="567"/>
        <w:rPr>
          <w:sz w:val="24"/>
          <w:szCs w:val="24"/>
        </w:rPr>
      </w:pPr>
    </w:p>
    <w:p w14:paraId="14011FA9" w14:textId="77777777" w:rsidR="0042058A" w:rsidRDefault="0042058A" w:rsidP="00C53BD6">
      <w:pPr>
        <w:pStyle w:val="ListParagraph"/>
        <w:numPr>
          <w:ilvl w:val="1"/>
          <w:numId w:val="34"/>
        </w:numPr>
        <w:spacing w:line="240" w:lineRule="auto"/>
        <w:ind w:left="1134" w:hanging="567"/>
        <w:contextualSpacing w:val="0"/>
        <w:rPr>
          <w:sz w:val="24"/>
          <w:szCs w:val="24"/>
        </w:rPr>
      </w:pPr>
      <w:r w:rsidRPr="00073D21">
        <w:rPr>
          <w:sz w:val="24"/>
          <w:szCs w:val="24"/>
        </w:rPr>
        <w:t>Whether, if no author can</w:t>
      </w:r>
      <w:r w:rsidR="00A6650A" w:rsidRPr="00073D21">
        <w:rPr>
          <w:sz w:val="24"/>
          <w:szCs w:val="24"/>
        </w:rPr>
        <w:t xml:space="preserve"> be identified, the APLW Syn</w:t>
      </w:r>
      <w:r w:rsidRPr="00073D21">
        <w:rPr>
          <w:sz w:val="24"/>
          <w:szCs w:val="24"/>
        </w:rPr>
        <w:t>opses can still be said to be original; and</w:t>
      </w:r>
    </w:p>
    <w:p w14:paraId="0A2861B3" w14:textId="77777777" w:rsidR="00C53BD6" w:rsidRPr="00C53BD6" w:rsidRDefault="00C53BD6" w:rsidP="00C53BD6">
      <w:pPr>
        <w:spacing w:after="0" w:line="240" w:lineRule="auto"/>
        <w:ind w:left="567"/>
        <w:rPr>
          <w:sz w:val="24"/>
          <w:szCs w:val="24"/>
        </w:rPr>
      </w:pPr>
    </w:p>
    <w:p w14:paraId="4A38D88F" w14:textId="77777777" w:rsidR="0042058A" w:rsidRPr="00073D21" w:rsidRDefault="008D5F47" w:rsidP="00C53BD6">
      <w:pPr>
        <w:pStyle w:val="ListParagraph"/>
        <w:numPr>
          <w:ilvl w:val="1"/>
          <w:numId w:val="34"/>
        </w:numPr>
        <w:spacing w:line="240" w:lineRule="auto"/>
        <w:ind w:left="1134" w:hanging="567"/>
        <w:contextualSpacing w:val="0"/>
        <w:rPr>
          <w:sz w:val="24"/>
          <w:szCs w:val="24"/>
        </w:rPr>
      </w:pPr>
      <w:r w:rsidRPr="00073D21">
        <w:rPr>
          <w:sz w:val="24"/>
          <w:szCs w:val="24"/>
        </w:rPr>
        <w:t xml:space="preserve">Whether </w:t>
      </w:r>
      <w:r w:rsidR="00073D21" w:rsidRPr="00073D21">
        <w:rPr>
          <w:rFonts w:cs="Times New Roman"/>
          <w:sz w:val="24"/>
          <w:szCs w:val="24"/>
        </w:rPr>
        <w:t>the Defendant</w:t>
      </w:r>
      <w:r w:rsidR="008E26C5">
        <w:rPr>
          <w:rFonts w:cs="Times New Roman"/>
          <w:sz w:val="24"/>
          <w:szCs w:val="24"/>
        </w:rPr>
        <w:t>s’</w:t>
      </w:r>
      <w:r w:rsidR="00073D21" w:rsidRPr="00073D21">
        <w:rPr>
          <w:rFonts w:cs="Times New Roman"/>
          <w:sz w:val="24"/>
          <w:szCs w:val="24"/>
        </w:rPr>
        <w:t xml:space="preserve"> possession of the Source Codes constituted a breach of confidence</w:t>
      </w:r>
      <w:r w:rsidR="00517F66" w:rsidRPr="00073D21">
        <w:rPr>
          <w:sz w:val="24"/>
          <w:szCs w:val="24"/>
        </w:rPr>
        <w:t>.</w:t>
      </w:r>
    </w:p>
    <w:p w14:paraId="01D8B933" w14:textId="77777777" w:rsidR="000F15AC" w:rsidRPr="000F15AC" w:rsidRDefault="000F15AC" w:rsidP="008D5F47">
      <w:pPr>
        <w:spacing w:after="0" w:line="240" w:lineRule="auto"/>
        <w:ind w:left="357"/>
        <w:rPr>
          <w:sz w:val="24"/>
          <w:szCs w:val="24"/>
        </w:rPr>
      </w:pPr>
    </w:p>
    <w:p w14:paraId="7245856F" w14:textId="77777777" w:rsidR="000F15AC" w:rsidRPr="00996EDB" w:rsidRDefault="000F15AC" w:rsidP="00996EDB">
      <w:pPr>
        <w:pStyle w:val="ListParagraph"/>
        <w:numPr>
          <w:ilvl w:val="0"/>
          <w:numId w:val="34"/>
        </w:numPr>
        <w:spacing w:after="300" w:line="276" w:lineRule="auto"/>
        <w:ind w:left="567" w:hanging="567"/>
        <w:contextualSpacing w:val="0"/>
        <w:rPr>
          <w:rFonts w:cs="Times New Roman"/>
          <w:sz w:val="24"/>
          <w:szCs w:val="24"/>
        </w:rPr>
      </w:pPr>
      <w:r w:rsidRPr="00996EDB">
        <w:rPr>
          <w:rFonts w:cs="Times New Roman"/>
          <w:sz w:val="24"/>
          <w:szCs w:val="24"/>
        </w:rPr>
        <w:t>The Plaintiff submitted that:</w:t>
      </w:r>
    </w:p>
    <w:p w14:paraId="701CDE19" w14:textId="77777777" w:rsidR="000F15AC" w:rsidRPr="00996EDB" w:rsidRDefault="00A44E78" w:rsidP="00996EDB">
      <w:pPr>
        <w:pStyle w:val="ListParagraph"/>
        <w:numPr>
          <w:ilvl w:val="1"/>
          <w:numId w:val="34"/>
        </w:numPr>
        <w:spacing w:line="240" w:lineRule="auto"/>
        <w:ind w:left="1134" w:hanging="567"/>
        <w:contextualSpacing w:val="0"/>
        <w:rPr>
          <w:sz w:val="24"/>
          <w:szCs w:val="24"/>
        </w:rPr>
      </w:pPr>
      <w:r w:rsidRPr="00996EDB">
        <w:rPr>
          <w:sz w:val="24"/>
          <w:szCs w:val="24"/>
        </w:rPr>
        <w:t xml:space="preserve">The Plaintiff’s employees </w:t>
      </w:r>
      <w:r w:rsidR="00C40623">
        <w:rPr>
          <w:sz w:val="24"/>
          <w:szCs w:val="24"/>
        </w:rPr>
        <w:t>were</w:t>
      </w:r>
      <w:r w:rsidRPr="00996EDB">
        <w:rPr>
          <w:sz w:val="24"/>
          <w:szCs w:val="24"/>
        </w:rPr>
        <w:t xml:space="preserve"> the authors of the APLW Synopses;</w:t>
      </w:r>
    </w:p>
    <w:p w14:paraId="1E814FB5" w14:textId="77777777" w:rsidR="00996EDB" w:rsidRPr="00996EDB" w:rsidRDefault="00996EDB" w:rsidP="00996EDB">
      <w:pPr>
        <w:spacing w:after="0" w:line="240" w:lineRule="auto"/>
        <w:ind w:left="567"/>
        <w:jc w:val="both"/>
        <w:rPr>
          <w:sz w:val="24"/>
          <w:szCs w:val="24"/>
        </w:rPr>
      </w:pPr>
    </w:p>
    <w:p w14:paraId="61DB9883" w14:textId="77777777" w:rsidR="00A44E78" w:rsidRPr="00996EDB" w:rsidRDefault="00A44E78" w:rsidP="00996EDB">
      <w:pPr>
        <w:pStyle w:val="ListParagraph"/>
        <w:numPr>
          <w:ilvl w:val="1"/>
          <w:numId w:val="34"/>
        </w:numPr>
        <w:spacing w:line="240" w:lineRule="auto"/>
        <w:ind w:left="1134" w:hanging="567"/>
        <w:contextualSpacing w:val="0"/>
        <w:rPr>
          <w:sz w:val="24"/>
          <w:szCs w:val="24"/>
        </w:rPr>
      </w:pPr>
      <w:r w:rsidRPr="00996EDB">
        <w:rPr>
          <w:sz w:val="24"/>
          <w:szCs w:val="24"/>
        </w:rPr>
        <w:t xml:space="preserve">As the APLW Synopses </w:t>
      </w:r>
      <w:r w:rsidR="00C40623">
        <w:rPr>
          <w:sz w:val="24"/>
          <w:szCs w:val="24"/>
        </w:rPr>
        <w:t>were</w:t>
      </w:r>
      <w:r w:rsidRPr="00996EDB">
        <w:rPr>
          <w:sz w:val="24"/>
          <w:szCs w:val="24"/>
        </w:rPr>
        <w:t xml:space="preserve"> automatically generated as a result of the skilled labour of the Plaintiff’s employees in the programming of APLW, the APLW Synopses </w:t>
      </w:r>
      <w:r w:rsidR="00C40623">
        <w:rPr>
          <w:sz w:val="24"/>
          <w:szCs w:val="24"/>
        </w:rPr>
        <w:t>were</w:t>
      </w:r>
      <w:r w:rsidRPr="00996EDB">
        <w:rPr>
          <w:sz w:val="24"/>
          <w:szCs w:val="24"/>
        </w:rPr>
        <w:t xml:space="preserve"> original; and</w:t>
      </w:r>
    </w:p>
    <w:p w14:paraId="4076B78D" w14:textId="77777777" w:rsidR="00996EDB" w:rsidRPr="00996EDB" w:rsidRDefault="00996EDB" w:rsidP="00996EDB">
      <w:pPr>
        <w:spacing w:after="0" w:line="240" w:lineRule="auto"/>
        <w:ind w:left="567"/>
        <w:jc w:val="both"/>
        <w:rPr>
          <w:sz w:val="24"/>
          <w:szCs w:val="24"/>
        </w:rPr>
      </w:pPr>
    </w:p>
    <w:p w14:paraId="256C6D86" w14:textId="77777777" w:rsidR="00996EDB" w:rsidRPr="00996EDB" w:rsidRDefault="00A44E78" w:rsidP="00996EDB">
      <w:pPr>
        <w:pStyle w:val="ListParagraph"/>
        <w:numPr>
          <w:ilvl w:val="1"/>
          <w:numId w:val="34"/>
        </w:numPr>
        <w:spacing w:line="240" w:lineRule="auto"/>
        <w:ind w:left="1134" w:hanging="567"/>
        <w:contextualSpacing w:val="0"/>
        <w:rPr>
          <w:sz w:val="24"/>
          <w:szCs w:val="24"/>
        </w:rPr>
      </w:pPr>
      <w:r w:rsidRPr="00996EDB">
        <w:rPr>
          <w:rFonts w:cs="Times New Roman"/>
          <w:sz w:val="24"/>
          <w:szCs w:val="24"/>
        </w:rPr>
        <w:t xml:space="preserve">The Defendants’ possession of the Source Codes </w:t>
      </w:r>
      <w:r w:rsidR="00C40623">
        <w:rPr>
          <w:rFonts w:cs="Times New Roman"/>
          <w:sz w:val="24"/>
          <w:szCs w:val="24"/>
        </w:rPr>
        <w:t>was</w:t>
      </w:r>
      <w:r w:rsidRPr="00996EDB">
        <w:rPr>
          <w:rFonts w:cs="Times New Roman"/>
          <w:sz w:val="24"/>
          <w:szCs w:val="24"/>
        </w:rPr>
        <w:t xml:space="preserve"> sufficient to complete the cause of action for breach of confidence and the Defendants</w:t>
      </w:r>
      <w:r w:rsidR="00996EDB" w:rsidRPr="00996EDB">
        <w:rPr>
          <w:rFonts w:cs="Times New Roman"/>
          <w:sz w:val="24"/>
          <w:szCs w:val="24"/>
        </w:rPr>
        <w:t xml:space="preserve"> ha</w:t>
      </w:r>
      <w:r w:rsidR="00C40623">
        <w:rPr>
          <w:rFonts w:cs="Times New Roman"/>
          <w:sz w:val="24"/>
          <w:szCs w:val="24"/>
        </w:rPr>
        <w:t>d</w:t>
      </w:r>
      <w:r w:rsidR="00996EDB" w:rsidRPr="00996EDB">
        <w:rPr>
          <w:rFonts w:cs="Times New Roman"/>
          <w:sz w:val="24"/>
          <w:szCs w:val="24"/>
        </w:rPr>
        <w:t xml:space="preserve"> not displaced the presumption that their conscience was negatively affected.</w:t>
      </w:r>
    </w:p>
    <w:p w14:paraId="4BB2643A" w14:textId="77777777" w:rsidR="000F15AC" w:rsidRPr="0042769E" w:rsidRDefault="000F15AC" w:rsidP="00996EDB">
      <w:pPr>
        <w:spacing w:after="0" w:line="240" w:lineRule="auto"/>
        <w:ind w:left="357"/>
        <w:jc w:val="both"/>
        <w:rPr>
          <w:sz w:val="24"/>
          <w:szCs w:val="24"/>
        </w:rPr>
      </w:pPr>
    </w:p>
    <w:p w14:paraId="15BBE7E7" w14:textId="77777777" w:rsidR="000F15AC" w:rsidRPr="0042769E" w:rsidRDefault="000F15AC" w:rsidP="00996EDB">
      <w:pPr>
        <w:pStyle w:val="ListParagraph"/>
        <w:numPr>
          <w:ilvl w:val="0"/>
          <w:numId w:val="34"/>
        </w:numPr>
        <w:spacing w:after="300" w:line="276" w:lineRule="auto"/>
        <w:ind w:left="567" w:hanging="567"/>
        <w:contextualSpacing w:val="0"/>
        <w:rPr>
          <w:rFonts w:cs="Times New Roman"/>
          <w:sz w:val="24"/>
          <w:szCs w:val="24"/>
        </w:rPr>
      </w:pPr>
      <w:r w:rsidRPr="0042769E">
        <w:rPr>
          <w:rFonts w:cs="Times New Roman"/>
          <w:sz w:val="24"/>
          <w:szCs w:val="24"/>
        </w:rPr>
        <w:t>The Defenda</w:t>
      </w:r>
      <w:r w:rsidR="00DA4C39" w:rsidRPr="0042769E">
        <w:rPr>
          <w:rFonts w:cs="Times New Roman"/>
          <w:sz w:val="24"/>
          <w:szCs w:val="24"/>
        </w:rPr>
        <w:t>nts</w:t>
      </w:r>
      <w:r w:rsidRPr="0042769E">
        <w:rPr>
          <w:rFonts w:cs="Times New Roman"/>
          <w:sz w:val="24"/>
          <w:szCs w:val="24"/>
        </w:rPr>
        <w:t xml:space="preserve"> submitted that:</w:t>
      </w:r>
    </w:p>
    <w:p w14:paraId="64BC52CC" w14:textId="77777777" w:rsidR="000F15AC" w:rsidRPr="0042769E" w:rsidRDefault="00996EDB" w:rsidP="0042769E">
      <w:pPr>
        <w:pStyle w:val="ListParagraph"/>
        <w:numPr>
          <w:ilvl w:val="1"/>
          <w:numId w:val="34"/>
        </w:numPr>
        <w:spacing w:line="240" w:lineRule="auto"/>
        <w:ind w:left="1134" w:hanging="567"/>
        <w:contextualSpacing w:val="0"/>
        <w:rPr>
          <w:sz w:val="24"/>
          <w:szCs w:val="24"/>
        </w:rPr>
      </w:pPr>
      <w:r w:rsidRPr="0042769E">
        <w:rPr>
          <w:sz w:val="24"/>
          <w:szCs w:val="24"/>
        </w:rPr>
        <w:t xml:space="preserve">The Plaintiff’s employees </w:t>
      </w:r>
      <w:r w:rsidR="00C40623">
        <w:rPr>
          <w:sz w:val="24"/>
          <w:szCs w:val="24"/>
        </w:rPr>
        <w:t>were</w:t>
      </w:r>
      <w:r w:rsidRPr="0042769E">
        <w:rPr>
          <w:sz w:val="24"/>
          <w:szCs w:val="24"/>
        </w:rPr>
        <w:t xml:space="preserve"> not the authors of the APLW Synopses as they had not exerted any control over the final form of expression of the APLW Synopses;</w:t>
      </w:r>
    </w:p>
    <w:p w14:paraId="27C139B2" w14:textId="77777777" w:rsidR="0042769E" w:rsidRPr="0042769E" w:rsidRDefault="0042769E" w:rsidP="0042769E">
      <w:pPr>
        <w:spacing w:after="0" w:line="240" w:lineRule="auto"/>
        <w:ind w:left="567"/>
        <w:rPr>
          <w:sz w:val="24"/>
          <w:szCs w:val="24"/>
        </w:rPr>
      </w:pPr>
    </w:p>
    <w:p w14:paraId="3ACF367C" w14:textId="77777777" w:rsidR="000F15AC" w:rsidRPr="0042769E" w:rsidRDefault="00996EDB" w:rsidP="0042769E">
      <w:pPr>
        <w:pStyle w:val="ListParagraph"/>
        <w:numPr>
          <w:ilvl w:val="1"/>
          <w:numId w:val="34"/>
        </w:numPr>
        <w:spacing w:line="240" w:lineRule="auto"/>
        <w:ind w:left="1134" w:hanging="567"/>
        <w:contextualSpacing w:val="0"/>
        <w:rPr>
          <w:sz w:val="24"/>
          <w:szCs w:val="24"/>
        </w:rPr>
      </w:pPr>
      <w:r w:rsidRPr="0042769E">
        <w:rPr>
          <w:sz w:val="24"/>
          <w:szCs w:val="24"/>
        </w:rPr>
        <w:lastRenderedPageBreak/>
        <w:t>As the APLW Synopses lacked an author, the APLW Synopses must necessarily also lack the originality necessary to sustain copyright; and</w:t>
      </w:r>
    </w:p>
    <w:p w14:paraId="3A69FE33" w14:textId="77777777" w:rsidR="0042769E" w:rsidRPr="0042769E" w:rsidRDefault="0042769E" w:rsidP="0042769E">
      <w:pPr>
        <w:spacing w:after="0" w:line="240" w:lineRule="auto"/>
        <w:ind w:left="567"/>
        <w:rPr>
          <w:sz w:val="24"/>
          <w:szCs w:val="24"/>
        </w:rPr>
      </w:pPr>
    </w:p>
    <w:p w14:paraId="0F49CB7D" w14:textId="77777777" w:rsidR="000F15AC" w:rsidRPr="0042769E" w:rsidRDefault="007D2C34" w:rsidP="0042769E">
      <w:pPr>
        <w:pStyle w:val="ListParagraph"/>
        <w:numPr>
          <w:ilvl w:val="1"/>
          <w:numId w:val="34"/>
        </w:numPr>
        <w:spacing w:line="240" w:lineRule="auto"/>
        <w:ind w:left="1134" w:hanging="567"/>
        <w:contextualSpacing w:val="0"/>
        <w:rPr>
          <w:sz w:val="24"/>
          <w:szCs w:val="24"/>
        </w:rPr>
      </w:pPr>
      <w:r w:rsidRPr="0042769E">
        <w:rPr>
          <w:sz w:val="24"/>
          <w:szCs w:val="24"/>
        </w:rPr>
        <w:t>The Defendants’ mere possession of the Source Codes d</w:t>
      </w:r>
      <w:r w:rsidR="00C40623">
        <w:rPr>
          <w:sz w:val="24"/>
          <w:szCs w:val="24"/>
        </w:rPr>
        <w:t>id</w:t>
      </w:r>
      <w:r w:rsidRPr="0042769E">
        <w:rPr>
          <w:sz w:val="24"/>
          <w:szCs w:val="24"/>
        </w:rPr>
        <w:t xml:space="preserve"> not constitute a breach of confidence and the Defendants ha</w:t>
      </w:r>
      <w:r w:rsidR="00C40623">
        <w:rPr>
          <w:sz w:val="24"/>
          <w:szCs w:val="24"/>
        </w:rPr>
        <w:t>d</w:t>
      </w:r>
      <w:r w:rsidRPr="0042769E">
        <w:rPr>
          <w:sz w:val="24"/>
          <w:szCs w:val="24"/>
        </w:rPr>
        <w:t xml:space="preserve"> displaced the presumption that their conscience was negatively affected.</w:t>
      </w:r>
    </w:p>
    <w:p w14:paraId="1D102F89" w14:textId="77777777" w:rsidR="000F15AC" w:rsidRPr="00B12B14" w:rsidRDefault="000F15AC" w:rsidP="00996EDB">
      <w:pPr>
        <w:spacing w:after="0" w:line="240" w:lineRule="auto"/>
        <w:ind w:left="357"/>
        <w:jc w:val="both"/>
        <w:rPr>
          <w:sz w:val="24"/>
          <w:szCs w:val="24"/>
          <w:highlight w:val="yellow"/>
        </w:rPr>
      </w:pPr>
    </w:p>
    <w:p w14:paraId="10FC6C4B" w14:textId="77777777" w:rsidR="000F15AC" w:rsidRPr="00DA4C39" w:rsidRDefault="000F15AC" w:rsidP="00996EDB">
      <w:pPr>
        <w:pStyle w:val="ListParagraph"/>
        <w:numPr>
          <w:ilvl w:val="0"/>
          <w:numId w:val="34"/>
        </w:numPr>
        <w:tabs>
          <w:tab w:val="left" w:pos="567"/>
        </w:tabs>
        <w:spacing w:after="300" w:line="276" w:lineRule="auto"/>
        <w:ind w:left="567" w:hanging="567"/>
        <w:contextualSpacing w:val="0"/>
        <w:rPr>
          <w:rFonts w:cs="Times New Roman"/>
          <w:sz w:val="24"/>
          <w:szCs w:val="24"/>
        </w:rPr>
      </w:pPr>
      <w:r w:rsidRPr="00DA4C39">
        <w:rPr>
          <w:rFonts w:cs="Times New Roman"/>
          <w:sz w:val="24"/>
          <w:szCs w:val="24"/>
        </w:rPr>
        <w:t>At the conclusion of the hearing, I held that:</w:t>
      </w:r>
    </w:p>
    <w:p w14:paraId="3ED344B3" w14:textId="77777777" w:rsidR="00C53BD6" w:rsidRPr="00DA4C39" w:rsidRDefault="00C53BD6" w:rsidP="00996EDB">
      <w:pPr>
        <w:pStyle w:val="ListParagraph"/>
        <w:numPr>
          <w:ilvl w:val="1"/>
          <w:numId w:val="34"/>
        </w:numPr>
        <w:spacing w:line="240" w:lineRule="auto"/>
        <w:ind w:left="1134" w:hanging="567"/>
        <w:contextualSpacing w:val="0"/>
        <w:rPr>
          <w:sz w:val="24"/>
          <w:szCs w:val="24"/>
        </w:rPr>
      </w:pPr>
      <w:r w:rsidRPr="00DA4C39">
        <w:rPr>
          <w:rFonts w:cs="Times New Roman"/>
          <w:sz w:val="24"/>
          <w:szCs w:val="24"/>
        </w:rPr>
        <w:t>The Plaintiff’s employees were not t</w:t>
      </w:r>
      <w:r w:rsidR="00DA4C39" w:rsidRPr="00DA4C39">
        <w:rPr>
          <w:rFonts w:cs="Times New Roman"/>
          <w:sz w:val="24"/>
          <w:szCs w:val="24"/>
        </w:rPr>
        <w:t>he authors of the APLW Synopses;</w:t>
      </w:r>
    </w:p>
    <w:p w14:paraId="49FF5D7F" w14:textId="77777777" w:rsidR="00DA4C39" w:rsidRPr="00DA4C39" w:rsidRDefault="00DA4C39" w:rsidP="00996EDB">
      <w:pPr>
        <w:spacing w:after="0" w:line="240" w:lineRule="auto"/>
        <w:ind w:left="567"/>
        <w:jc w:val="both"/>
        <w:rPr>
          <w:sz w:val="24"/>
          <w:szCs w:val="24"/>
        </w:rPr>
      </w:pPr>
    </w:p>
    <w:p w14:paraId="64B29C23" w14:textId="77777777" w:rsidR="00DA4C39" w:rsidRPr="00DA4C39" w:rsidRDefault="00C53BD6" w:rsidP="00996EDB">
      <w:pPr>
        <w:pStyle w:val="ListParagraph"/>
        <w:numPr>
          <w:ilvl w:val="1"/>
          <w:numId w:val="34"/>
        </w:numPr>
        <w:spacing w:line="240" w:lineRule="auto"/>
        <w:ind w:left="1134" w:hanging="567"/>
        <w:contextualSpacing w:val="0"/>
        <w:rPr>
          <w:sz w:val="24"/>
          <w:szCs w:val="24"/>
        </w:rPr>
      </w:pPr>
      <w:r w:rsidRPr="00DA4C39">
        <w:rPr>
          <w:rFonts w:cs="Times New Roman"/>
          <w:sz w:val="24"/>
          <w:szCs w:val="24"/>
        </w:rPr>
        <w:t xml:space="preserve">Given that the APLW Synopses lacked an identifiable author, the APLW Synopses </w:t>
      </w:r>
      <w:r w:rsidR="00DA4C39" w:rsidRPr="00DA4C39">
        <w:rPr>
          <w:rFonts w:cs="Times New Roman"/>
          <w:sz w:val="24"/>
          <w:szCs w:val="24"/>
        </w:rPr>
        <w:t xml:space="preserve">were not </w:t>
      </w:r>
      <w:r w:rsidRPr="00DA4C39">
        <w:rPr>
          <w:rFonts w:cs="Times New Roman"/>
          <w:sz w:val="24"/>
          <w:szCs w:val="24"/>
        </w:rPr>
        <w:t>original</w:t>
      </w:r>
      <w:r w:rsidR="00DA4C39" w:rsidRPr="00DA4C39">
        <w:rPr>
          <w:rFonts w:cs="Times New Roman"/>
          <w:sz w:val="24"/>
          <w:szCs w:val="24"/>
        </w:rPr>
        <w:t xml:space="preserve"> and therefore they could not sustain copyright; and</w:t>
      </w:r>
    </w:p>
    <w:p w14:paraId="331CE41A" w14:textId="77777777" w:rsidR="00DA4C39" w:rsidRPr="00DA4C39" w:rsidRDefault="00DA4C39" w:rsidP="00996EDB">
      <w:pPr>
        <w:spacing w:after="0" w:line="240" w:lineRule="auto"/>
        <w:ind w:left="567"/>
        <w:jc w:val="both"/>
        <w:rPr>
          <w:sz w:val="24"/>
          <w:szCs w:val="24"/>
        </w:rPr>
      </w:pPr>
    </w:p>
    <w:p w14:paraId="766776CF" w14:textId="77777777" w:rsidR="000F15AC" w:rsidRPr="00DA4C39" w:rsidRDefault="00DA4C39" w:rsidP="00996EDB">
      <w:pPr>
        <w:pStyle w:val="ListParagraph"/>
        <w:numPr>
          <w:ilvl w:val="1"/>
          <w:numId w:val="34"/>
        </w:numPr>
        <w:spacing w:line="240" w:lineRule="auto"/>
        <w:ind w:left="1134" w:hanging="567"/>
        <w:contextualSpacing w:val="0"/>
        <w:rPr>
          <w:sz w:val="24"/>
          <w:szCs w:val="24"/>
        </w:rPr>
      </w:pPr>
      <w:r w:rsidRPr="00DA4C39">
        <w:rPr>
          <w:sz w:val="24"/>
          <w:szCs w:val="24"/>
        </w:rPr>
        <w:t>T</w:t>
      </w:r>
      <w:r w:rsidR="008E26C5">
        <w:rPr>
          <w:sz w:val="24"/>
          <w:szCs w:val="24"/>
        </w:rPr>
        <w:t>he Defendant</w:t>
      </w:r>
      <w:r w:rsidRPr="00DA4C39">
        <w:rPr>
          <w:sz w:val="24"/>
          <w:szCs w:val="24"/>
        </w:rPr>
        <w:t>s</w:t>
      </w:r>
      <w:r w:rsidR="008E26C5">
        <w:rPr>
          <w:sz w:val="24"/>
          <w:szCs w:val="24"/>
        </w:rPr>
        <w:t>’</w:t>
      </w:r>
      <w:r w:rsidRPr="00DA4C39">
        <w:rPr>
          <w:sz w:val="24"/>
          <w:szCs w:val="24"/>
        </w:rPr>
        <w:t xml:space="preserve"> possession of the Source Codes did not constitute a breach of confidence</w:t>
      </w:r>
      <w:r w:rsidR="0042769E">
        <w:rPr>
          <w:sz w:val="24"/>
          <w:szCs w:val="24"/>
        </w:rPr>
        <w:t xml:space="preserve"> as the Defendants had displaced the presumption that their conscience was negatively affected</w:t>
      </w:r>
      <w:r w:rsidR="007D2C34">
        <w:rPr>
          <w:sz w:val="24"/>
          <w:szCs w:val="24"/>
        </w:rPr>
        <w:t>.</w:t>
      </w:r>
    </w:p>
    <w:p w14:paraId="7A45DA55" w14:textId="77777777" w:rsidR="000F15AC" w:rsidRPr="000F15AC" w:rsidRDefault="000F15AC" w:rsidP="00996EDB">
      <w:pPr>
        <w:spacing w:after="0" w:line="240" w:lineRule="auto"/>
        <w:ind w:left="357"/>
        <w:jc w:val="both"/>
        <w:rPr>
          <w:sz w:val="24"/>
          <w:szCs w:val="24"/>
        </w:rPr>
      </w:pPr>
    </w:p>
    <w:p w14:paraId="64D5E7E3" w14:textId="77777777" w:rsidR="000F15AC" w:rsidRPr="00073D21" w:rsidRDefault="009B1C75" w:rsidP="00996EDB">
      <w:pPr>
        <w:pStyle w:val="ListParagraph"/>
        <w:numPr>
          <w:ilvl w:val="0"/>
          <w:numId w:val="34"/>
        </w:numPr>
        <w:spacing w:after="300" w:line="276" w:lineRule="auto"/>
        <w:ind w:left="567" w:hanging="567"/>
        <w:contextualSpacing w:val="0"/>
        <w:rPr>
          <w:rFonts w:cs="Times New Roman"/>
          <w:sz w:val="24"/>
          <w:szCs w:val="24"/>
        </w:rPr>
      </w:pPr>
      <w:r w:rsidRPr="00073D21">
        <w:rPr>
          <w:rFonts w:cs="Times New Roman"/>
          <w:sz w:val="24"/>
          <w:szCs w:val="24"/>
        </w:rPr>
        <w:t>The Plaintiff has</w:t>
      </w:r>
      <w:r w:rsidR="000F15AC" w:rsidRPr="00073D21">
        <w:rPr>
          <w:rFonts w:cs="Times New Roman"/>
          <w:sz w:val="24"/>
          <w:szCs w:val="24"/>
        </w:rPr>
        <w:t xml:space="preserve"> appealed against my holding and I set out my written grounds of decision.</w:t>
      </w:r>
    </w:p>
    <w:p w14:paraId="7D2DD6CA" w14:textId="77777777" w:rsidR="0042058A" w:rsidRPr="00C4123E" w:rsidRDefault="0042058A" w:rsidP="0042058A">
      <w:pPr>
        <w:spacing w:after="300"/>
        <w:rPr>
          <w:rFonts w:ascii="Times New Roman" w:hAnsi="Times New Roman"/>
          <w:b/>
          <w:sz w:val="24"/>
          <w:szCs w:val="24"/>
        </w:rPr>
      </w:pPr>
      <w:r w:rsidRPr="00C4123E">
        <w:rPr>
          <w:rFonts w:ascii="Times New Roman" w:hAnsi="Times New Roman"/>
          <w:b/>
          <w:sz w:val="24"/>
          <w:szCs w:val="24"/>
        </w:rPr>
        <w:t>Decision</w:t>
      </w:r>
    </w:p>
    <w:p w14:paraId="6295EFBA" w14:textId="77777777" w:rsidR="0042058A" w:rsidRPr="00E06F7A" w:rsidRDefault="0042058A" w:rsidP="0042058A">
      <w:pPr>
        <w:spacing w:after="300"/>
        <w:rPr>
          <w:rFonts w:ascii="Times New Roman" w:hAnsi="Times New Roman"/>
          <w:b/>
          <w:i/>
          <w:sz w:val="24"/>
          <w:szCs w:val="24"/>
        </w:rPr>
      </w:pPr>
      <w:r w:rsidRPr="00E06F7A">
        <w:rPr>
          <w:rFonts w:ascii="Times New Roman" w:hAnsi="Times New Roman"/>
          <w:b/>
          <w:i/>
          <w:sz w:val="24"/>
          <w:szCs w:val="24"/>
        </w:rPr>
        <w:t>Copyright infringement</w:t>
      </w:r>
    </w:p>
    <w:p w14:paraId="2D1AA596" w14:textId="77777777" w:rsidR="000F15AC" w:rsidRDefault="00F15BD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It was not disputed that the APLW Synopses fall under the category of literary works. </w:t>
      </w:r>
      <w:r w:rsidR="0042058A" w:rsidRPr="00E06F7A">
        <w:rPr>
          <w:rFonts w:cs="Times New Roman"/>
          <w:sz w:val="24"/>
          <w:szCs w:val="24"/>
        </w:rPr>
        <w:t>Whether the Plaintiff can claim ownership of copyright over the APLW Synopses</w:t>
      </w:r>
      <w:r w:rsidR="00026262">
        <w:rPr>
          <w:rFonts w:cs="Times New Roman"/>
          <w:sz w:val="24"/>
          <w:szCs w:val="24"/>
        </w:rPr>
        <w:t xml:space="preserve"> turns on the question of whether they are “original literary works” within the meaning of Section 27 of the Act.</w:t>
      </w:r>
    </w:p>
    <w:p w14:paraId="724F3E5C" w14:textId="77777777" w:rsidR="00026262" w:rsidRPr="00026262" w:rsidRDefault="00026262" w:rsidP="00026262">
      <w:pPr>
        <w:pStyle w:val="ListParagraph"/>
        <w:numPr>
          <w:ilvl w:val="0"/>
          <w:numId w:val="34"/>
        </w:numPr>
        <w:spacing w:after="300" w:line="276" w:lineRule="auto"/>
        <w:ind w:left="567" w:hanging="567"/>
        <w:contextualSpacing w:val="0"/>
        <w:rPr>
          <w:rFonts w:cs="Times New Roman"/>
          <w:sz w:val="24"/>
          <w:szCs w:val="24"/>
        </w:rPr>
      </w:pPr>
      <w:r w:rsidRPr="00026262">
        <w:rPr>
          <w:rFonts w:cs="Times New Roman"/>
          <w:sz w:val="24"/>
          <w:szCs w:val="24"/>
        </w:rPr>
        <w:t>In order for the Plaintiff to establish ownership of the APLW Synopses, the Plaintiff must prove the following:</w:t>
      </w:r>
    </w:p>
    <w:p w14:paraId="65184B93" w14:textId="77777777" w:rsidR="00026262" w:rsidRDefault="00026262" w:rsidP="00320239">
      <w:pPr>
        <w:pStyle w:val="ListParagraph"/>
        <w:numPr>
          <w:ilvl w:val="1"/>
          <w:numId w:val="34"/>
        </w:numPr>
        <w:spacing w:line="240" w:lineRule="auto"/>
        <w:ind w:left="1134" w:hanging="567"/>
        <w:contextualSpacing w:val="0"/>
        <w:rPr>
          <w:sz w:val="24"/>
          <w:szCs w:val="24"/>
        </w:rPr>
      </w:pPr>
      <w:r>
        <w:rPr>
          <w:sz w:val="24"/>
          <w:szCs w:val="24"/>
        </w:rPr>
        <w:t>Firstly, that the requirements of either limb (c), (d), or (e) of section 27(2) of the Act, which the Court of Appeal has confirmed are disjunctive requirements (</w:t>
      </w:r>
      <w:r w:rsidRPr="00026262">
        <w:rPr>
          <w:i/>
          <w:sz w:val="24"/>
          <w:szCs w:val="24"/>
        </w:rPr>
        <w:t>Asia Pacific Publishing Pte Ltd v Pioneers and Leaders (Publishers) Pte Ltd</w:t>
      </w:r>
      <w:r w:rsidRPr="00026262">
        <w:rPr>
          <w:sz w:val="24"/>
          <w:szCs w:val="24"/>
        </w:rPr>
        <w:t xml:space="preserve"> [2011] 4 SLR 381</w:t>
      </w:r>
      <w:r w:rsidR="00320239">
        <w:rPr>
          <w:sz w:val="24"/>
          <w:szCs w:val="24"/>
        </w:rPr>
        <w:t xml:space="preserve"> (“</w:t>
      </w:r>
      <w:r w:rsidR="00320239">
        <w:rPr>
          <w:i/>
          <w:sz w:val="24"/>
          <w:szCs w:val="24"/>
        </w:rPr>
        <w:t>Asia Pacific Publishing</w:t>
      </w:r>
      <w:r w:rsidR="00320239">
        <w:rPr>
          <w:sz w:val="24"/>
          <w:szCs w:val="24"/>
        </w:rPr>
        <w:t>”) at [48]) are met; and</w:t>
      </w:r>
    </w:p>
    <w:p w14:paraId="701845DA" w14:textId="77777777" w:rsidR="00320239" w:rsidRPr="00320239" w:rsidRDefault="00320239" w:rsidP="00320239">
      <w:pPr>
        <w:spacing w:after="0" w:line="240" w:lineRule="auto"/>
        <w:ind w:left="567"/>
        <w:rPr>
          <w:sz w:val="24"/>
          <w:szCs w:val="24"/>
        </w:rPr>
      </w:pPr>
    </w:p>
    <w:p w14:paraId="6E3CBB45" w14:textId="77777777" w:rsidR="00320239" w:rsidRPr="00026262" w:rsidRDefault="00320239" w:rsidP="00320239">
      <w:pPr>
        <w:pStyle w:val="ListParagraph"/>
        <w:numPr>
          <w:ilvl w:val="1"/>
          <w:numId w:val="34"/>
        </w:numPr>
        <w:spacing w:line="240" w:lineRule="auto"/>
        <w:ind w:left="1134" w:hanging="567"/>
        <w:contextualSpacing w:val="0"/>
        <w:rPr>
          <w:sz w:val="24"/>
          <w:szCs w:val="24"/>
        </w:rPr>
      </w:pPr>
      <w:r>
        <w:rPr>
          <w:sz w:val="24"/>
          <w:szCs w:val="24"/>
        </w:rPr>
        <w:t xml:space="preserve">Secondly, the </w:t>
      </w:r>
      <w:r w:rsidR="00FA73A5">
        <w:rPr>
          <w:sz w:val="24"/>
          <w:szCs w:val="24"/>
        </w:rPr>
        <w:t>work in question</w:t>
      </w:r>
      <w:r>
        <w:rPr>
          <w:sz w:val="24"/>
          <w:szCs w:val="24"/>
        </w:rPr>
        <w:t xml:space="preserve"> must be original.</w:t>
      </w:r>
    </w:p>
    <w:p w14:paraId="2AE948AB" w14:textId="77777777" w:rsidR="00026262" w:rsidRPr="00026262" w:rsidRDefault="00026262" w:rsidP="00026262">
      <w:pPr>
        <w:spacing w:after="0" w:line="240" w:lineRule="auto"/>
        <w:ind w:left="567"/>
        <w:rPr>
          <w:sz w:val="24"/>
          <w:szCs w:val="24"/>
          <w:highlight w:val="yellow"/>
        </w:rPr>
      </w:pPr>
    </w:p>
    <w:p w14:paraId="529592AD" w14:textId="77777777" w:rsidR="00026262" w:rsidRDefault="00320239"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On the facts, the first condition is clearly satisfied, as each APLW Synopsis was first published in Singapore. Therefore, I turned my mind to the issue of whether or not they were original.</w:t>
      </w:r>
    </w:p>
    <w:p w14:paraId="4F28C66C" w14:textId="77777777" w:rsidR="000E6D98" w:rsidRPr="000E6D98" w:rsidRDefault="00320239"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 took as my starting point the position laid down by the Court of Appeal in </w:t>
      </w:r>
      <w:r>
        <w:rPr>
          <w:rFonts w:cs="Times New Roman"/>
          <w:i/>
          <w:sz w:val="24"/>
          <w:szCs w:val="24"/>
        </w:rPr>
        <w:t>Asia Pacific Publishing</w:t>
      </w:r>
      <w:r>
        <w:rPr>
          <w:rFonts w:cs="Times New Roman"/>
          <w:sz w:val="24"/>
          <w:szCs w:val="24"/>
        </w:rPr>
        <w:t xml:space="preserve">, which at [38] reiterated the key principles discerned in </w:t>
      </w:r>
      <w:r w:rsidRPr="00320239">
        <w:rPr>
          <w:i/>
          <w:iCs/>
          <w:sz w:val="24"/>
          <w:szCs w:val="24"/>
        </w:rPr>
        <w:t xml:space="preserve">Feist Publications v Rural Telephone Service Company Inc </w:t>
      </w:r>
      <w:r w:rsidRPr="00320239">
        <w:rPr>
          <w:iCs/>
          <w:sz w:val="24"/>
          <w:szCs w:val="24"/>
        </w:rPr>
        <w:t>499 US 340 (1991)</w:t>
      </w:r>
      <w:r>
        <w:rPr>
          <w:sz w:val="24"/>
          <w:szCs w:val="24"/>
        </w:rPr>
        <w:t xml:space="preserve">, namely that </w:t>
      </w:r>
      <w:r w:rsidR="00C278A1">
        <w:rPr>
          <w:sz w:val="24"/>
          <w:szCs w:val="24"/>
        </w:rPr>
        <w:t xml:space="preserve">the </w:t>
      </w:r>
      <w:r w:rsidR="00C278A1" w:rsidRPr="00C278A1">
        <w:rPr>
          <w:i/>
          <w:sz w:val="24"/>
          <w:szCs w:val="24"/>
        </w:rPr>
        <w:t>sine qua non</w:t>
      </w:r>
      <w:r w:rsidR="00C278A1">
        <w:rPr>
          <w:i/>
          <w:sz w:val="24"/>
          <w:szCs w:val="24"/>
        </w:rPr>
        <w:t xml:space="preserve"> </w:t>
      </w:r>
      <w:r w:rsidR="00C278A1">
        <w:rPr>
          <w:sz w:val="24"/>
          <w:szCs w:val="24"/>
        </w:rPr>
        <w:t>of copyright is originality, and that “originality simply means that the work was independently created by the author and that it possesses some minimal degree of creativity, the level of creativity required being extremely low”.</w:t>
      </w:r>
      <w:r w:rsidR="003E42DE">
        <w:rPr>
          <w:sz w:val="24"/>
          <w:szCs w:val="24"/>
        </w:rPr>
        <w:t xml:space="preserve"> </w:t>
      </w:r>
    </w:p>
    <w:p w14:paraId="6A50F353" w14:textId="5C2EC54C" w:rsidR="000E6D98" w:rsidRPr="000E6D98" w:rsidRDefault="000E6D98" w:rsidP="00026262">
      <w:pPr>
        <w:pStyle w:val="ListParagraph"/>
        <w:numPr>
          <w:ilvl w:val="0"/>
          <w:numId w:val="34"/>
        </w:numPr>
        <w:spacing w:after="300" w:line="276" w:lineRule="auto"/>
        <w:ind w:left="567" w:hanging="567"/>
        <w:contextualSpacing w:val="0"/>
        <w:rPr>
          <w:rFonts w:cs="Times New Roman"/>
          <w:sz w:val="24"/>
          <w:szCs w:val="24"/>
        </w:rPr>
      </w:pPr>
      <w:r>
        <w:rPr>
          <w:sz w:val="24"/>
          <w:szCs w:val="24"/>
        </w:rPr>
        <w:lastRenderedPageBreak/>
        <w:t>More importantly, t</w:t>
      </w:r>
      <w:r w:rsidR="003E42DE">
        <w:rPr>
          <w:sz w:val="24"/>
          <w:szCs w:val="24"/>
        </w:rPr>
        <w:t xml:space="preserve">he Court of Appeal in </w:t>
      </w:r>
      <w:r w:rsidR="003E42DE">
        <w:rPr>
          <w:i/>
          <w:iCs/>
          <w:sz w:val="24"/>
          <w:szCs w:val="24"/>
        </w:rPr>
        <w:t xml:space="preserve">Global Yellow Pages Ltd v </w:t>
      </w:r>
      <w:proofErr w:type="spellStart"/>
      <w:r w:rsidR="003E42DE">
        <w:rPr>
          <w:i/>
          <w:iCs/>
          <w:sz w:val="24"/>
          <w:szCs w:val="24"/>
        </w:rPr>
        <w:t>Promedia</w:t>
      </w:r>
      <w:proofErr w:type="spellEnd"/>
      <w:r w:rsidR="003E42DE">
        <w:rPr>
          <w:i/>
          <w:iCs/>
          <w:sz w:val="24"/>
          <w:szCs w:val="24"/>
        </w:rPr>
        <w:t xml:space="preserve"> Directories Pte Ltd </w:t>
      </w:r>
      <w:r w:rsidR="003E42DE">
        <w:rPr>
          <w:sz w:val="24"/>
          <w:szCs w:val="24"/>
        </w:rPr>
        <w:t>[2017] 2 SLR 185 (“</w:t>
      </w:r>
      <w:r w:rsidR="003E42DE" w:rsidRPr="005C6941">
        <w:rPr>
          <w:i/>
          <w:iCs/>
          <w:sz w:val="24"/>
          <w:szCs w:val="24"/>
        </w:rPr>
        <w:t>Global Yellow Pages</w:t>
      </w:r>
      <w:r>
        <w:rPr>
          <w:i/>
          <w:iCs/>
          <w:sz w:val="24"/>
          <w:szCs w:val="24"/>
        </w:rPr>
        <w:t xml:space="preserve"> (CA)</w:t>
      </w:r>
      <w:r w:rsidR="003E42DE">
        <w:rPr>
          <w:sz w:val="24"/>
          <w:szCs w:val="24"/>
        </w:rPr>
        <w:t xml:space="preserve">”) </w:t>
      </w:r>
      <w:r>
        <w:rPr>
          <w:sz w:val="24"/>
          <w:szCs w:val="24"/>
        </w:rPr>
        <w:t xml:space="preserve">clarified </w:t>
      </w:r>
      <w:r w:rsidR="00FA0A2C">
        <w:rPr>
          <w:sz w:val="24"/>
          <w:szCs w:val="24"/>
        </w:rPr>
        <w:t xml:space="preserve">at [28] that prescribing a minimum level of </w:t>
      </w:r>
      <w:r w:rsidR="001D24FC">
        <w:rPr>
          <w:sz w:val="24"/>
          <w:szCs w:val="24"/>
        </w:rPr>
        <w:t>sufficient intellectual effort</w:t>
      </w:r>
      <w:r w:rsidR="00FA0A2C">
        <w:rPr>
          <w:sz w:val="24"/>
          <w:szCs w:val="24"/>
        </w:rPr>
        <w:t xml:space="preserve"> would be “practically impossible”</w:t>
      </w:r>
      <w:r w:rsidR="001F01F8">
        <w:rPr>
          <w:sz w:val="24"/>
          <w:szCs w:val="24"/>
        </w:rPr>
        <w:t xml:space="preserve"> and the focus should instead turn to characterising the </w:t>
      </w:r>
      <w:r w:rsidR="001D24FC">
        <w:rPr>
          <w:sz w:val="24"/>
          <w:szCs w:val="24"/>
        </w:rPr>
        <w:t>human acts and</w:t>
      </w:r>
      <w:r w:rsidR="00FA0A2C">
        <w:rPr>
          <w:sz w:val="24"/>
          <w:szCs w:val="24"/>
        </w:rPr>
        <w:t xml:space="preserve"> </w:t>
      </w:r>
      <w:r w:rsidR="001D24FC">
        <w:rPr>
          <w:sz w:val="24"/>
          <w:szCs w:val="24"/>
        </w:rPr>
        <w:t>decisions</w:t>
      </w:r>
      <w:r w:rsidR="00FA0A2C">
        <w:rPr>
          <w:sz w:val="24"/>
          <w:szCs w:val="24"/>
        </w:rPr>
        <w:t xml:space="preserve"> </w:t>
      </w:r>
      <w:r w:rsidR="001D24FC">
        <w:rPr>
          <w:sz w:val="24"/>
          <w:szCs w:val="24"/>
        </w:rPr>
        <w:t>made</w:t>
      </w:r>
      <w:r w:rsidR="00FA0A2C">
        <w:rPr>
          <w:sz w:val="24"/>
          <w:szCs w:val="24"/>
        </w:rPr>
        <w:t xml:space="preserve"> in the creation of the works</w:t>
      </w:r>
      <w:r w:rsidR="001F01F8">
        <w:rPr>
          <w:sz w:val="24"/>
          <w:szCs w:val="24"/>
        </w:rPr>
        <w:t xml:space="preserve">. </w:t>
      </w:r>
      <w:r w:rsidR="00D95BD9">
        <w:rPr>
          <w:sz w:val="24"/>
          <w:szCs w:val="24"/>
        </w:rPr>
        <w:t>It will ultimately be</w:t>
      </w:r>
      <w:r w:rsidR="0056086B">
        <w:rPr>
          <w:sz w:val="24"/>
          <w:szCs w:val="24"/>
        </w:rPr>
        <w:t xml:space="preserve"> </w:t>
      </w:r>
      <w:r w:rsidR="00FA0A2C">
        <w:rPr>
          <w:sz w:val="24"/>
          <w:szCs w:val="24"/>
        </w:rPr>
        <w:t>a question of fact and degree whether such acts and choices demonstrate sufficient intellectual effort and bear a sufficient causal nexus with the final work such that it attracts copyright (</w:t>
      </w:r>
      <w:r w:rsidR="00FA0A2C">
        <w:rPr>
          <w:i/>
          <w:iCs/>
          <w:sz w:val="24"/>
          <w:szCs w:val="24"/>
        </w:rPr>
        <w:t xml:space="preserve">Global Yellow Pages (CA) </w:t>
      </w:r>
      <w:r w:rsidR="00FA0A2C">
        <w:rPr>
          <w:sz w:val="24"/>
          <w:szCs w:val="24"/>
        </w:rPr>
        <w:t xml:space="preserve">at [28]-[30]). </w:t>
      </w:r>
    </w:p>
    <w:p w14:paraId="423BE342" w14:textId="77777777" w:rsidR="00BA65CC" w:rsidRDefault="00BA65CC"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Ostensibly, there is nothing about the APLW Synopses themselves that would seem to invite scepticism as to their originality. While the APLW Synopses are no doubt summaries of books, they rely no more heavily on the actual text of the books themselves than the synopses written by the Plaintiff’s staff writers prior to APLW’s creation (the “Earlier Synopses”). I accepted the evidence of </w:t>
      </w:r>
      <w:r>
        <w:rPr>
          <w:rFonts w:cs="Times New Roman"/>
          <w:i/>
          <w:sz w:val="24"/>
          <w:szCs w:val="24"/>
        </w:rPr>
        <w:t>amicus curiae</w:t>
      </w:r>
      <w:r>
        <w:rPr>
          <w:rFonts w:cs="Times New Roman"/>
          <w:sz w:val="24"/>
          <w:szCs w:val="24"/>
        </w:rPr>
        <w:t xml:space="preserve">, Dr </w:t>
      </w:r>
      <w:r w:rsidR="004D0CA2">
        <w:rPr>
          <w:rFonts w:cs="Times New Roman"/>
          <w:sz w:val="24"/>
          <w:szCs w:val="24"/>
        </w:rPr>
        <w:t>Cher Lock</w:t>
      </w:r>
      <w:r>
        <w:rPr>
          <w:rFonts w:cs="Times New Roman"/>
          <w:sz w:val="24"/>
          <w:szCs w:val="24"/>
        </w:rPr>
        <w:t xml:space="preserve">, that each APLW Synopsis demonstrates every bit as much variety in terms of syntax, vocabulary, and tone as the Earlier Synopses, and that therefore each APLW Synopsis possessed some minimal degree of creativity. In Dr </w:t>
      </w:r>
      <w:r w:rsidR="00291AEA">
        <w:rPr>
          <w:rFonts w:cs="Times New Roman"/>
          <w:sz w:val="24"/>
          <w:szCs w:val="24"/>
        </w:rPr>
        <w:t>Lock</w:t>
      </w:r>
      <w:r>
        <w:rPr>
          <w:rFonts w:cs="Times New Roman"/>
          <w:sz w:val="24"/>
          <w:szCs w:val="24"/>
        </w:rPr>
        <w:t>’s view, there was no fixed sequence of how the APLW Synopses were created.</w:t>
      </w:r>
    </w:p>
    <w:p w14:paraId="0E8A3CD6" w14:textId="77777777" w:rsidR="00BA65CC" w:rsidRPr="00D70065" w:rsidRDefault="00BA65CC" w:rsidP="00026262">
      <w:pPr>
        <w:pStyle w:val="ListParagraph"/>
        <w:numPr>
          <w:ilvl w:val="0"/>
          <w:numId w:val="34"/>
        </w:numPr>
        <w:spacing w:after="300" w:line="276" w:lineRule="auto"/>
        <w:ind w:left="567" w:hanging="567"/>
        <w:contextualSpacing w:val="0"/>
        <w:rPr>
          <w:rFonts w:cs="Times New Roman"/>
          <w:sz w:val="24"/>
          <w:szCs w:val="24"/>
        </w:rPr>
      </w:pPr>
      <w:r w:rsidRPr="00D70065">
        <w:rPr>
          <w:rFonts w:cs="Times New Roman"/>
          <w:sz w:val="24"/>
          <w:szCs w:val="24"/>
        </w:rPr>
        <w:t xml:space="preserve">The Plaintiff submitted that, as each APLW Synopsis possessed the requisite level of </w:t>
      </w:r>
      <w:r w:rsidR="00D70065" w:rsidRPr="00D70065">
        <w:rPr>
          <w:rFonts w:cs="Times New Roman"/>
          <w:sz w:val="24"/>
          <w:szCs w:val="24"/>
        </w:rPr>
        <w:t>creativity, the APLW Synopses</w:t>
      </w:r>
      <w:r w:rsidRPr="00D70065">
        <w:rPr>
          <w:rFonts w:cs="Times New Roman"/>
          <w:sz w:val="24"/>
          <w:szCs w:val="24"/>
        </w:rPr>
        <w:t xml:space="preserve"> were thus original, and capable of sustaining copyright that rightly vested in </w:t>
      </w:r>
      <w:r w:rsidR="00D70065" w:rsidRPr="00D70065">
        <w:rPr>
          <w:rFonts w:cs="Times New Roman"/>
          <w:sz w:val="24"/>
          <w:szCs w:val="24"/>
        </w:rPr>
        <w:t xml:space="preserve">the Plaintiff’s </w:t>
      </w:r>
      <w:r w:rsidR="007F6955">
        <w:rPr>
          <w:rFonts w:cs="Times New Roman"/>
          <w:sz w:val="24"/>
          <w:szCs w:val="24"/>
        </w:rPr>
        <w:t>employees</w:t>
      </w:r>
      <w:r w:rsidR="00D70065" w:rsidRPr="00D70065">
        <w:rPr>
          <w:rFonts w:cs="Times New Roman"/>
          <w:sz w:val="24"/>
          <w:szCs w:val="24"/>
        </w:rPr>
        <w:t xml:space="preserve"> </w:t>
      </w:r>
      <w:r w:rsidRPr="00D70065">
        <w:rPr>
          <w:rFonts w:cs="Times New Roman"/>
          <w:sz w:val="24"/>
          <w:szCs w:val="24"/>
        </w:rPr>
        <w:t>as their author</w:t>
      </w:r>
      <w:r w:rsidR="00D70065" w:rsidRPr="00D70065">
        <w:rPr>
          <w:rFonts w:cs="Times New Roman"/>
          <w:sz w:val="24"/>
          <w:szCs w:val="24"/>
        </w:rPr>
        <w:t>s</w:t>
      </w:r>
      <w:r w:rsidRPr="00D70065">
        <w:rPr>
          <w:rFonts w:cs="Times New Roman"/>
          <w:sz w:val="24"/>
          <w:szCs w:val="24"/>
        </w:rPr>
        <w:t>.</w:t>
      </w:r>
      <w:r w:rsidR="00D70065">
        <w:rPr>
          <w:rFonts w:cs="Times New Roman"/>
          <w:sz w:val="24"/>
          <w:szCs w:val="24"/>
        </w:rPr>
        <w:t xml:space="preserve"> The Plaintiff further submitted that the Plaintiff owned such copyright by virtue of the assignment clauses in its employees’ contracts of employment</w:t>
      </w:r>
      <w:r w:rsidR="005B1BD3">
        <w:rPr>
          <w:rFonts w:cs="Times New Roman"/>
          <w:sz w:val="24"/>
          <w:szCs w:val="24"/>
        </w:rPr>
        <w:t>.</w:t>
      </w:r>
    </w:p>
    <w:p w14:paraId="684C99C2" w14:textId="0953CCA7" w:rsidR="00BA65CC" w:rsidRDefault="00BA65CC"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Second Defendant, however, argued that the test for whether the APLW Synopses were original should not be whether the APLW Synopses appeared novel or creative, but rather whether an identifiable</w:t>
      </w:r>
      <w:r w:rsidR="005A0D0D">
        <w:rPr>
          <w:rFonts w:cs="Times New Roman"/>
          <w:sz w:val="24"/>
          <w:szCs w:val="24"/>
        </w:rPr>
        <w:t xml:space="preserve"> human author had provided that intellectual creativity.</w:t>
      </w:r>
    </w:p>
    <w:p w14:paraId="5DB39445" w14:textId="77777777" w:rsidR="005A0D0D" w:rsidRPr="005A0D0D" w:rsidRDefault="005A0D0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In support of this proposition, the Second Defendant cited </w:t>
      </w:r>
      <w:r w:rsidRPr="005A0D0D">
        <w:rPr>
          <w:i/>
          <w:iCs/>
          <w:sz w:val="24"/>
          <w:szCs w:val="24"/>
        </w:rPr>
        <w:t>Telstra Corporation Limited v Phone Directories Company Pte Ltd</w:t>
      </w:r>
      <w:r w:rsidRPr="005A0D0D">
        <w:rPr>
          <w:sz w:val="24"/>
          <w:szCs w:val="24"/>
        </w:rPr>
        <w:t xml:space="preserve"> [2010] FCAFC 149</w:t>
      </w:r>
      <w:r w:rsidR="00C81A7F">
        <w:rPr>
          <w:sz w:val="24"/>
          <w:szCs w:val="24"/>
        </w:rPr>
        <w:t xml:space="preserve"> (“</w:t>
      </w:r>
      <w:r w:rsidR="00C81A7F">
        <w:rPr>
          <w:i/>
          <w:sz w:val="24"/>
          <w:szCs w:val="24"/>
        </w:rPr>
        <w:t>Telstra</w:t>
      </w:r>
      <w:r w:rsidR="00C81A7F">
        <w:rPr>
          <w:sz w:val="24"/>
          <w:szCs w:val="24"/>
        </w:rPr>
        <w:t>”)</w:t>
      </w:r>
      <w:r w:rsidRPr="005A0D0D">
        <w:rPr>
          <w:sz w:val="24"/>
          <w:szCs w:val="24"/>
        </w:rPr>
        <w:t xml:space="preserve"> at [32] (approved of by the Court of Appeal in </w:t>
      </w:r>
      <w:r w:rsidRPr="005A0D0D">
        <w:rPr>
          <w:i/>
          <w:iCs/>
          <w:sz w:val="24"/>
          <w:szCs w:val="24"/>
        </w:rPr>
        <w:t>Asia Pacific Publishing</w:t>
      </w:r>
      <w:r>
        <w:rPr>
          <w:iCs/>
          <w:sz w:val="24"/>
          <w:szCs w:val="24"/>
        </w:rPr>
        <w:t xml:space="preserve"> at [74] – [75]</w:t>
      </w:r>
      <w:r w:rsidRPr="005A0D0D">
        <w:rPr>
          <w:sz w:val="24"/>
          <w:szCs w:val="24"/>
        </w:rPr>
        <w:t>):</w:t>
      </w:r>
      <w:r>
        <w:rPr>
          <w:sz w:val="24"/>
          <w:szCs w:val="24"/>
        </w:rPr>
        <w:t xml:space="preserve"> </w:t>
      </w:r>
      <w:r w:rsidRPr="00EC109E">
        <w:rPr>
          <w:sz w:val="24"/>
          <w:szCs w:val="24"/>
        </w:rPr>
        <w:t xml:space="preserve">“The question of whether copyright subsists is concerned with the particular form of expression of the work. … </w:t>
      </w:r>
      <w:r w:rsidRPr="00EC109E">
        <w:rPr>
          <w:i/>
          <w:iCs/>
          <w:sz w:val="24"/>
          <w:szCs w:val="24"/>
        </w:rPr>
        <w:t>Start with the work. Find its authors</w:t>
      </w:r>
      <w:r w:rsidRPr="00EC109E">
        <w:rPr>
          <w:sz w:val="24"/>
          <w:szCs w:val="24"/>
        </w:rPr>
        <w:t xml:space="preserve">.” The Court of Appeal </w:t>
      </w:r>
      <w:r>
        <w:rPr>
          <w:sz w:val="24"/>
          <w:szCs w:val="24"/>
        </w:rPr>
        <w:t xml:space="preserve">in </w:t>
      </w:r>
      <w:r>
        <w:rPr>
          <w:i/>
          <w:sz w:val="24"/>
          <w:szCs w:val="24"/>
        </w:rPr>
        <w:t xml:space="preserve">Asia Pacific </w:t>
      </w:r>
      <w:r w:rsidRPr="005A0D0D">
        <w:rPr>
          <w:i/>
          <w:sz w:val="24"/>
          <w:szCs w:val="24"/>
        </w:rPr>
        <w:t>Publishing</w:t>
      </w:r>
      <w:r>
        <w:rPr>
          <w:sz w:val="24"/>
          <w:szCs w:val="24"/>
        </w:rPr>
        <w:t xml:space="preserve"> </w:t>
      </w:r>
      <w:r w:rsidRPr="005A0D0D">
        <w:rPr>
          <w:sz w:val="24"/>
          <w:szCs w:val="24"/>
        </w:rPr>
        <w:t>went</w:t>
      </w:r>
      <w:r>
        <w:rPr>
          <w:sz w:val="24"/>
          <w:szCs w:val="24"/>
        </w:rPr>
        <w:t xml:space="preserve"> on to state at [75]</w:t>
      </w:r>
      <w:r w:rsidRPr="00EC109E">
        <w:rPr>
          <w:sz w:val="24"/>
          <w:szCs w:val="24"/>
        </w:rPr>
        <w:t xml:space="preserve"> that “</w:t>
      </w:r>
      <w:r w:rsidRPr="005D7687">
        <w:rPr>
          <w:bCs/>
          <w:sz w:val="24"/>
          <w:szCs w:val="24"/>
        </w:rPr>
        <w:t>An author must first be identified before the work in question can be deemed to be original</w:t>
      </w:r>
      <w:r w:rsidRPr="005D7687">
        <w:rPr>
          <w:sz w:val="24"/>
          <w:szCs w:val="24"/>
        </w:rPr>
        <w:t>.</w:t>
      </w:r>
      <w:r w:rsidRPr="00EC109E">
        <w:rPr>
          <w:sz w:val="24"/>
          <w:szCs w:val="24"/>
        </w:rPr>
        <w:t>”</w:t>
      </w:r>
    </w:p>
    <w:p w14:paraId="4D4C1161" w14:textId="77777777" w:rsidR="005A0D0D" w:rsidRPr="005A0D0D" w:rsidRDefault="005A0D0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w:t>
      </w:r>
      <w:r w:rsidR="006E096A">
        <w:rPr>
          <w:rFonts w:cs="Times New Roman"/>
          <w:sz w:val="24"/>
          <w:szCs w:val="24"/>
        </w:rPr>
        <w:t xml:space="preserve">Second </w:t>
      </w:r>
      <w:r>
        <w:rPr>
          <w:rFonts w:cs="Times New Roman"/>
          <w:sz w:val="24"/>
          <w:szCs w:val="24"/>
        </w:rPr>
        <w:t>Defendant concluded that, as no human author of the APLW Synopses could be identified, they could therefore not be original.</w:t>
      </w:r>
    </w:p>
    <w:p w14:paraId="7A4388CE" w14:textId="77777777" w:rsidR="00C4123E" w:rsidRPr="00E06F7A" w:rsidRDefault="00E06F7A" w:rsidP="00C4123E">
      <w:pPr>
        <w:spacing w:after="300"/>
        <w:rPr>
          <w:rFonts w:ascii="Times New Roman" w:hAnsi="Times New Roman"/>
          <w:sz w:val="24"/>
          <w:szCs w:val="24"/>
          <w:u w:val="single"/>
        </w:rPr>
      </w:pPr>
      <w:r w:rsidRPr="00E06F7A">
        <w:rPr>
          <w:rFonts w:ascii="Times New Roman" w:hAnsi="Times New Roman"/>
          <w:sz w:val="24"/>
          <w:szCs w:val="24"/>
          <w:u w:val="single"/>
        </w:rPr>
        <w:t xml:space="preserve">Who, </w:t>
      </w:r>
      <w:r w:rsidR="00C4123E" w:rsidRPr="00E06F7A">
        <w:rPr>
          <w:rFonts w:ascii="Times New Roman" w:hAnsi="Times New Roman"/>
          <w:sz w:val="24"/>
          <w:szCs w:val="24"/>
          <w:u w:val="single"/>
        </w:rPr>
        <w:t>if anyone, authored the APLW Synopses</w:t>
      </w:r>
      <w:r w:rsidRPr="00E06F7A">
        <w:rPr>
          <w:rFonts w:ascii="Times New Roman" w:hAnsi="Times New Roman"/>
          <w:sz w:val="24"/>
          <w:szCs w:val="24"/>
          <w:u w:val="single"/>
        </w:rPr>
        <w:t>?</w:t>
      </w:r>
    </w:p>
    <w:p w14:paraId="0BE44D7C" w14:textId="77777777" w:rsidR="00E06F7A" w:rsidRPr="00E06F7A" w:rsidRDefault="00E06F7A" w:rsidP="00C4123E">
      <w:pPr>
        <w:spacing w:after="300"/>
        <w:rPr>
          <w:rFonts w:ascii="Times New Roman" w:hAnsi="Times New Roman"/>
          <w:sz w:val="24"/>
          <w:szCs w:val="24"/>
          <w:u w:val="single"/>
        </w:rPr>
      </w:pPr>
      <w:r w:rsidRPr="00E06F7A">
        <w:rPr>
          <w:rFonts w:ascii="Times New Roman" w:hAnsi="Times New Roman"/>
          <w:sz w:val="24"/>
          <w:szCs w:val="24"/>
          <w:u w:val="single"/>
        </w:rPr>
        <w:t>The Plaintiff’s submissions</w:t>
      </w:r>
    </w:p>
    <w:p w14:paraId="507D5142" w14:textId="77777777" w:rsidR="00BB2F00" w:rsidRPr="00BB2F00" w:rsidRDefault="005A0D0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Plaintiff</w:t>
      </w:r>
      <w:r w:rsidR="00BB2F00">
        <w:rPr>
          <w:rFonts w:cs="Times New Roman"/>
          <w:sz w:val="24"/>
          <w:szCs w:val="24"/>
        </w:rPr>
        <w:t xml:space="preserve"> </w:t>
      </w:r>
      <w:r w:rsidR="00BB2F00" w:rsidRPr="00BB2F00">
        <w:rPr>
          <w:sz w:val="24"/>
          <w:szCs w:val="24"/>
        </w:rPr>
        <w:t xml:space="preserve">submitted that “the mere fact that a literary work is reduced into its final form of expression through the instrumentality of computer software does not divorce the work’s origination from the person operating the machine” (per Wei J, </w:t>
      </w:r>
      <w:r w:rsidR="00BB2F00" w:rsidRPr="00BB2F00">
        <w:rPr>
          <w:i/>
          <w:iCs/>
          <w:sz w:val="24"/>
          <w:szCs w:val="24"/>
        </w:rPr>
        <w:t xml:space="preserve">Global Yellow Pages Ltd v </w:t>
      </w:r>
      <w:proofErr w:type="spellStart"/>
      <w:r w:rsidR="00BB2F00" w:rsidRPr="00BB2F00">
        <w:rPr>
          <w:i/>
          <w:iCs/>
          <w:sz w:val="24"/>
          <w:szCs w:val="24"/>
        </w:rPr>
        <w:lastRenderedPageBreak/>
        <w:t>Promedia</w:t>
      </w:r>
      <w:proofErr w:type="spellEnd"/>
      <w:r w:rsidR="00BB2F00" w:rsidRPr="00BB2F00">
        <w:rPr>
          <w:i/>
          <w:iCs/>
          <w:sz w:val="24"/>
          <w:szCs w:val="24"/>
        </w:rPr>
        <w:t xml:space="preserve"> Directories Pte Ltd</w:t>
      </w:r>
      <w:r w:rsidR="00BB2F00" w:rsidRPr="00BB2F00">
        <w:rPr>
          <w:sz w:val="24"/>
          <w:szCs w:val="24"/>
        </w:rPr>
        <w:t xml:space="preserve"> [2016] 2 SLR 165</w:t>
      </w:r>
      <w:r w:rsidR="00450731">
        <w:rPr>
          <w:sz w:val="24"/>
          <w:szCs w:val="24"/>
        </w:rPr>
        <w:t xml:space="preserve"> (“</w:t>
      </w:r>
      <w:r w:rsidR="00450731">
        <w:rPr>
          <w:i/>
          <w:sz w:val="24"/>
          <w:szCs w:val="24"/>
        </w:rPr>
        <w:t>Global Yellow Pages</w:t>
      </w:r>
      <w:r w:rsidR="000E6D98">
        <w:rPr>
          <w:i/>
          <w:sz w:val="24"/>
          <w:szCs w:val="24"/>
        </w:rPr>
        <w:t xml:space="preserve"> (SGHC)</w:t>
      </w:r>
      <w:r w:rsidR="00450731">
        <w:rPr>
          <w:sz w:val="24"/>
          <w:szCs w:val="24"/>
        </w:rPr>
        <w:t>”)</w:t>
      </w:r>
      <w:r w:rsidR="00BB2F00" w:rsidRPr="00BB2F00">
        <w:rPr>
          <w:sz w:val="24"/>
          <w:szCs w:val="24"/>
        </w:rPr>
        <w:t xml:space="preserve"> at [253]). Based on that logic, </w:t>
      </w:r>
      <w:r w:rsidR="00D70065">
        <w:rPr>
          <w:sz w:val="24"/>
          <w:szCs w:val="24"/>
        </w:rPr>
        <w:t xml:space="preserve">the Plaintiff </w:t>
      </w:r>
      <w:r w:rsidR="00BB2F00" w:rsidRPr="00BB2F00">
        <w:rPr>
          <w:sz w:val="24"/>
          <w:szCs w:val="24"/>
        </w:rPr>
        <w:t xml:space="preserve">argued that </w:t>
      </w:r>
      <w:r w:rsidR="00D70065">
        <w:rPr>
          <w:sz w:val="24"/>
          <w:szCs w:val="24"/>
        </w:rPr>
        <w:t>the Plaintiff’s programmers</w:t>
      </w:r>
      <w:r w:rsidR="00BB2F00" w:rsidRPr="00BB2F00">
        <w:rPr>
          <w:sz w:val="24"/>
          <w:szCs w:val="24"/>
        </w:rPr>
        <w:t xml:space="preserve"> had ultimate control over the computer software</w:t>
      </w:r>
      <w:r w:rsidR="00D70065">
        <w:rPr>
          <w:sz w:val="24"/>
          <w:szCs w:val="24"/>
        </w:rPr>
        <w:t xml:space="preserve"> for APLW</w:t>
      </w:r>
      <w:r w:rsidR="00BB2F00" w:rsidRPr="00BB2F00">
        <w:rPr>
          <w:sz w:val="24"/>
          <w:szCs w:val="24"/>
        </w:rPr>
        <w:t xml:space="preserve"> in the same way that a painter controlled his brush, thus making </w:t>
      </w:r>
      <w:r w:rsidR="00D70065">
        <w:rPr>
          <w:sz w:val="24"/>
          <w:szCs w:val="24"/>
        </w:rPr>
        <w:t>its programmers the authors of the APLW Synopses.</w:t>
      </w:r>
      <w:r w:rsidR="00FA0A2C">
        <w:rPr>
          <w:sz w:val="24"/>
          <w:szCs w:val="24"/>
        </w:rPr>
        <w:t xml:space="preserve"> </w:t>
      </w:r>
    </w:p>
    <w:p w14:paraId="72A32831" w14:textId="77777777" w:rsidR="00176054" w:rsidRPr="00176054" w:rsidRDefault="00176054"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Plaintiff further argued that there </w:t>
      </w:r>
      <w:r w:rsidRPr="00176054">
        <w:rPr>
          <w:sz w:val="24"/>
          <w:szCs w:val="24"/>
        </w:rPr>
        <w:t>could not be any such thing as a computer-gene</w:t>
      </w:r>
      <w:r>
        <w:rPr>
          <w:sz w:val="24"/>
          <w:szCs w:val="24"/>
        </w:rPr>
        <w:t xml:space="preserve">rated work. Citing </w:t>
      </w:r>
      <w:r w:rsidRPr="00176054">
        <w:rPr>
          <w:sz w:val="24"/>
          <w:szCs w:val="24"/>
        </w:rPr>
        <w:t xml:space="preserve">James </w:t>
      </w:r>
      <w:proofErr w:type="spellStart"/>
      <w:r w:rsidRPr="00176054">
        <w:rPr>
          <w:sz w:val="24"/>
          <w:szCs w:val="24"/>
        </w:rPr>
        <w:t>Grimmelmann</w:t>
      </w:r>
      <w:proofErr w:type="spellEnd"/>
      <w:r w:rsidRPr="00176054">
        <w:rPr>
          <w:sz w:val="24"/>
          <w:szCs w:val="24"/>
        </w:rPr>
        <w:t xml:space="preserve">, </w:t>
      </w:r>
      <w:r w:rsidRPr="00176054">
        <w:rPr>
          <w:i/>
          <w:iCs/>
          <w:sz w:val="24"/>
          <w:szCs w:val="24"/>
        </w:rPr>
        <w:t>There’s No Such Thing as a Computer-Authored Work — And It’s a Good Thing, Too</w:t>
      </w:r>
      <w:r w:rsidRPr="00176054">
        <w:rPr>
          <w:sz w:val="24"/>
          <w:szCs w:val="24"/>
        </w:rPr>
        <w:t>, 39 Colum. J. L. &amp; Arts 403 (2016)</w:t>
      </w:r>
      <w:r w:rsidR="00FA73A5">
        <w:rPr>
          <w:sz w:val="24"/>
          <w:szCs w:val="24"/>
        </w:rPr>
        <w:t xml:space="preserve"> (“</w:t>
      </w:r>
      <w:proofErr w:type="spellStart"/>
      <w:r w:rsidR="00FA73A5" w:rsidRPr="00FA73A5">
        <w:rPr>
          <w:i/>
          <w:sz w:val="24"/>
          <w:szCs w:val="24"/>
        </w:rPr>
        <w:t>Grimmelmann</w:t>
      </w:r>
      <w:proofErr w:type="spellEnd"/>
      <w:r w:rsidR="00FA73A5">
        <w:rPr>
          <w:sz w:val="24"/>
          <w:szCs w:val="24"/>
        </w:rPr>
        <w:t>”</w:t>
      </w:r>
      <w:r w:rsidRPr="00176054">
        <w:rPr>
          <w:sz w:val="24"/>
          <w:szCs w:val="24"/>
        </w:rPr>
        <w:t xml:space="preserve">), </w:t>
      </w:r>
      <w:r w:rsidR="00FA73A5">
        <w:rPr>
          <w:sz w:val="24"/>
          <w:szCs w:val="24"/>
        </w:rPr>
        <w:t xml:space="preserve">the Plaintiff </w:t>
      </w:r>
      <w:r w:rsidRPr="00176054">
        <w:rPr>
          <w:sz w:val="24"/>
          <w:szCs w:val="24"/>
        </w:rPr>
        <w:t xml:space="preserve">claimed that all creative processes were essentially algorithmic: that it involved the selection of, and then adherence to, various rules of composition, and that the creator was whoever decided to adopt various rules and processes. For example, in choosing to write a literary novel in a particular language and genre (say, an English-language romance novel), an author would have selected the rules guiding his creative process in relation to the particular grammar, vocabulary, syntax, generic convention </w:t>
      </w:r>
      <w:r w:rsidR="003F562C">
        <w:rPr>
          <w:sz w:val="24"/>
          <w:szCs w:val="24"/>
        </w:rPr>
        <w:t xml:space="preserve">that are </w:t>
      </w:r>
      <w:r w:rsidRPr="00176054">
        <w:rPr>
          <w:sz w:val="24"/>
          <w:szCs w:val="24"/>
        </w:rPr>
        <w:t>appropriate to his desired end-product. If an author chose to be limited by rules such as to write an entire work without using a part</w:t>
      </w:r>
      <w:r w:rsidR="003F562C">
        <w:rPr>
          <w:sz w:val="24"/>
          <w:szCs w:val="24"/>
        </w:rPr>
        <w:t>icular letter</w:t>
      </w:r>
      <w:r w:rsidRPr="00176054">
        <w:rPr>
          <w:sz w:val="24"/>
          <w:szCs w:val="24"/>
        </w:rPr>
        <w:t>, or threw dice or flipped coins to help resolve certain authorial decisions, he would no less be the author of the final work. “To say that an author creates intuitively is simply to say that neither she nor we have ready access to the algorithm she follows” (</w:t>
      </w:r>
      <w:proofErr w:type="spellStart"/>
      <w:r w:rsidRPr="00FA73A5">
        <w:rPr>
          <w:i/>
          <w:sz w:val="24"/>
          <w:szCs w:val="24"/>
        </w:rPr>
        <w:t>Grimmelmann</w:t>
      </w:r>
      <w:proofErr w:type="spellEnd"/>
      <w:r w:rsidRPr="00176054">
        <w:rPr>
          <w:sz w:val="24"/>
          <w:szCs w:val="24"/>
        </w:rPr>
        <w:t>).</w:t>
      </w:r>
    </w:p>
    <w:p w14:paraId="7849CA1F" w14:textId="77777777"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The Second Defendant’s submissions</w:t>
      </w:r>
    </w:p>
    <w:p w14:paraId="41DBFDE0" w14:textId="77777777" w:rsidR="00450731" w:rsidRDefault="00FA73A5"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Second Defendant argued that the Plaintiff’s programmers had not chosen or designed the rules by which the APLW Synopses were generated. APLW’s relevant capability (to write book synopses) had been intrinsically self-programmed due to the machine-learning regime imposed upon it. While the Plaintiff’s programmers may have trained APLW in learning, by creating the mechanisms by which APLW evaluated its own performance and had been incentivised to improve, once those mechanisms were in place APLW became an autodidact capable of lea</w:t>
      </w:r>
      <w:r w:rsidR="00B8464D">
        <w:rPr>
          <w:rFonts w:cs="Times New Roman"/>
          <w:sz w:val="24"/>
          <w:szCs w:val="24"/>
        </w:rPr>
        <w:t>r</w:t>
      </w:r>
      <w:r>
        <w:rPr>
          <w:rFonts w:cs="Times New Roman"/>
          <w:sz w:val="24"/>
          <w:szCs w:val="24"/>
        </w:rPr>
        <w:t>ning all the relevant skills by itself. The bulk of APLW’s code that enabled it to produce the APLW Synopses had not been written by the Plaintiff’s programmers, and in fact, that the Plaintiff’s programmers could not have written APLW 3.0’s code without the said machine-learning component. This is because the programmers were not writers and did not have the relevant experience to write book synopses of the relevant nature.</w:t>
      </w:r>
      <w:r w:rsidR="00450731">
        <w:rPr>
          <w:rFonts w:cs="Times New Roman"/>
          <w:sz w:val="24"/>
          <w:szCs w:val="24"/>
        </w:rPr>
        <w:t xml:space="preserve"> </w:t>
      </w:r>
      <w:r w:rsidR="00450731" w:rsidRPr="00450731">
        <w:rPr>
          <w:rFonts w:cs="Times New Roman"/>
          <w:sz w:val="24"/>
          <w:szCs w:val="24"/>
        </w:rPr>
        <w:t>T</w:t>
      </w:r>
      <w:r w:rsidRPr="00450731">
        <w:rPr>
          <w:rFonts w:cs="Times New Roman"/>
          <w:sz w:val="24"/>
          <w:szCs w:val="24"/>
        </w:rPr>
        <w:t xml:space="preserve">he Second Defendant argued that it is </w:t>
      </w:r>
      <w:r w:rsidR="00450731">
        <w:rPr>
          <w:rFonts w:cs="Times New Roman"/>
          <w:sz w:val="24"/>
          <w:szCs w:val="24"/>
        </w:rPr>
        <w:t xml:space="preserve">therefore </w:t>
      </w:r>
      <w:r w:rsidRPr="00450731">
        <w:rPr>
          <w:rFonts w:cs="Times New Roman"/>
          <w:sz w:val="24"/>
          <w:szCs w:val="24"/>
        </w:rPr>
        <w:t xml:space="preserve">unacceptable that the Plaintiff should be allowed to claim that the Plaintiff’s programmers exercised control over a process that they could not actually replicate on their own. </w:t>
      </w:r>
    </w:p>
    <w:p w14:paraId="2FA74288" w14:textId="77777777" w:rsidR="00450731" w:rsidRDefault="00FA73A5" w:rsidP="00450731">
      <w:pPr>
        <w:pStyle w:val="ListParagraph"/>
        <w:numPr>
          <w:ilvl w:val="0"/>
          <w:numId w:val="34"/>
        </w:numPr>
        <w:spacing w:after="300" w:line="276" w:lineRule="auto"/>
        <w:ind w:left="567" w:hanging="567"/>
        <w:contextualSpacing w:val="0"/>
        <w:rPr>
          <w:rFonts w:cs="Times New Roman"/>
          <w:sz w:val="24"/>
          <w:szCs w:val="24"/>
        </w:rPr>
      </w:pPr>
      <w:r w:rsidRPr="00450731">
        <w:rPr>
          <w:rFonts w:cs="Times New Roman"/>
          <w:sz w:val="24"/>
          <w:szCs w:val="24"/>
        </w:rPr>
        <w:t xml:space="preserve">The Defendant cited </w:t>
      </w:r>
      <w:r w:rsidR="00450731" w:rsidRPr="00450731">
        <w:rPr>
          <w:i/>
          <w:iCs/>
          <w:sz w:val="24"/>
          <w:szCs w:val="24"/>
        </w:rPr>
        <w:t>Kelley v Chicago Park District</w:t>
      </w:r>
      <w:r w:rsidR="00450731" w:rsidRPr="00450731">
        <w:rPr>
          <w:sz w:val="24"/>
          <w:szCs w:val="24"/>
        </w:rPr>
        <w:t xml:space="preserve"> 635 F.3d 290 (7</w:t>
      </w:r>
      <w:r w:rsidR="00450731" w:rsidRPr="00450731">
        <w:rPr>
          <w:sz w:val="24"/>
          <w:szCs w:val="24"/>
          <w:vertAlign w:val="superscript"/>
        </w:rPr>
        <w:t>th</w:t>
      </w:r>
      <w:r w:rsidR="00450731" w:rsidRPr="00450731">
        <w:rPr>
          <w:sz w:val="24"/>
          <w:szCs w:val="24"/>
        </w:rPr>
        <w:t xml:space="preserve"> Cir. 2011), where a gardener claimed to have created a garden</w:t>
      </w:r>
      <w:r w:rsidR="00450731">
        <w:rPr>
          <w:sz w:val="24"/>
          <w:szCs w:val="24"/>
        </w:rPr>
        <w:t xml:space="preserve"> and t</w:t>
      </w:r>
      <w:r w:rsidR="00450731" w:rsidRPr="00450731">
        <w:rPr>
          <w:sz w:val="24"/>
          <w:szCs w:val="24"/>
        </w:rPr>
        <w:t>he court found that, due to the plethora of forces outside of the gardener’s control, the final product originated “in nature, and not in the mind of the gardener”.</w:t>
      </w:r>
      <w:r w:rsidR="00450731">
        <w:rPr>
          <w:sz w:val="24"/>
          <w:szCs w:val="24"/>
        </w:rPr>
        <w:t xml:space="preserve"> </w:t>
      </w:r>
      <w:r w:rsidR="00450731" w:rsidRPr="00450731">
        <w:rPr>
          <w:sz w:val="24"/>
          <w:szCs w:val="24"/>
        </w:rPr>
        <w:t xml:space="preserve">The Defendant argued that likewise, the actual form and expression of the </w:t>
      </w:r>
      <w:r w:rsidR="00450731">
        <w:rPr>
          <w:sz w:val="24"/>
          <w:szCs w:val="24"/>
        </w:rPr>
        <w:t>APLW Synopses</w:t>
      </w:r>
      <w:r w:rsidR="00450731" w:rsidRPr="00450731">
        <w:rPr>
          <w:sz w:val="24"/>
          <w:szCs w:val="24"/>
        </w:rPr>
        <w:t xml:space="preserve"> had originated not in the mind of the Plaintiff</w:t>
      </w:r>
      <w:r w:rsidR="00450731">
        <w:rPr>
          <w:sz w:val="24"/>
          <w:szCs w:val="24"/>
        </w:rPr>
        <w:t>’s programmers</w:t>
      </w:r>
      <w:r w:rsidR="00450731" w:rsidRPr="00450731">
        <w:rPr>
          <w:sz w:val="24"/>
          <w:szCs w:val="24"/>
        </w:rPr>
        <w:t xml:space="preserve"> but rather, in whatever mind </w:t>
      </w:r>
      <w:r w:rsidR="00450731">
        <w:rPr>
          <w:sz w:val="24"/>
          <w:szCs w:val="24"/>
        </w:rPr>
        <w:t>APLW</w:t>
      </w:r>
      <w:r w:rsidR="00450731" w:rsidRPr="00450731">
        <w:rPr>
          <w:sz w:val="24"/>
          <w:szCs w:val="24"/>
        </w:rPr>
        <w:t xml:space="preserve"> may be said to have. </w:t>
      </w:r>
    </w:p>
    <w:p w14:paraId="3EB0322C" w14:textId="77777777" w:rsidR="00C81A7F" w:rsidRPr="00C81A7F" w:rsidRDefault="00450731" w:rsidP="00450731">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Defendant further </w:t>
      </w:r>
      <w:r w:rsidR="00C81A7F">
        <w:rPr>
          <w:rFonts w:cs="Times New Roman"/>
          <w:sz w:val="24"/>
          <w:szCs w:val="24"/>
        </w:rPr>
        <w:t>submitted</w:t>
      </w:r>
      <w:r>
        <w:rPr>
          <w:rFonts w:cs="Times New Roman"/>
          <w:sz w:val="24"/>
          <w:szCs w:val="24"/>
        </w:rPr>
        <w:t xml:space="preserve"> that the Plaintiff thus cannot rely upon </w:t>
      </w:r>
      <w:r w:rsidR="00C81A7F">
        <w:rPr>
          <w:rFonts w:cs="Times New Roman"/>
          <w:i/>
          <w:sz w:val="24"/>
          <w:szCs w:val="24"/>
        </w:rPr>
        <w:t>Global Yellow Pages</w:t>
      </w:r>
      <w:r w:rsidR="000E6D98">
        <w:rPr>
          <w:rFonts w:cs="Times New Roman"/>
          <w:i/>
          <w:sz w:val="24"/>
          <w:szCs w:val="24"/>
        </w:rPr>
        <w:t xml:space="preserve"> (SGHC)</w:t>
      </w:r>
      <w:r w:rsidR="00C81A7F">
        <w:rPr>
          <w:rFonts w:cs="Times New Roman"/>
          <w:sz w:val="24"/>
          <w:szCs w:val="24"/>
        </w:rPr>
        <w:t xml:space="preserve">, where Wei J noted that </w:t>
      </w:r>
      <w:r w:rsidR="00C81A7F" w:rsidRPr="00C81A7F">
        <w:rPr>
          <w:sz w:val="24"/>
          <w:szCs w:val="24"/>
        </w:rPr>
        <w:t xml:space="preserve">“the crucial question is the degree of control that the </w:t>
      </w:r>
      <w:r w:rsidR="00C81A7F" w:rsidRPr="00C81A7F">
        <w:rPr>
          <w:sz w:val="24"/>
          <w:szCs w:val="24"/>
        </w:rPr>
        <w:lastRenderedPageBreak/>
        <w:t>putative authors exercise over the computer software in shaping the final form of expression” (at [255])</w:t>
      </w:r>
      <w:r w:rsidR="00C81A7F">
        <w:rPr>
          <w:sz w:val="24"/>
          <w:szCs w:val="24"/>
        </w:rPr>
        <w:t xml:space="preserve">. Instead, the Defendant submitted that in the present case, as was the case in </w:t>
      </w:r>
      <w:r w:rsidR="00C81A7F">
        <w:rPr>
          <w:i/>
          <w:sz w:val="24"/>
          <w:szCs w:val="24"/>
        </w:rPr>
        <w:t>Telstra</w:t>
      </w:r>
      <w:r w:rsidR="00C81A7F">
        <w:rPr>
          <w:sz w:val="24"/>
          <w:szCs w:val="24"/>
        </w:rPr>
        <w:t>, there was no author because the person in control of the software was not involved in “shaping or guiding the material form” of the works in question. The Plaintiff’s programmers had not used the software as a novelist uses a word processor. The intellectual effort that went into the APLW Synopses went to the creation and operation of the software, and not the “incarnation of the material form” of works (</w:t>
      </w:r>
      <w:r w:rsidR="00C81A7F">
        <w:rPr>
          <w:i/>
          <w:iCs/>
          <w:sz w:val="24"/>
          <w:szCs w:val="24"/>
        </w:rPr>
        <w:t>Telstra</w:t>
      </w:r>
      <w:r w:rsidR="00C81A7F">
        <w:rPr>
          <w:sz w:val="24"/>
          <w:szCs w:val="24"/>
        </w:rPr>
        <w:t xml:space="preserve"> at [117]).</w:t>
      </w:r>
    </w:p>
    <w:p w14:paraId="0881A8DD" w14:textId="77777777" w:rsid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Conclusion</w:t>
      </w:r>
    </w:p>
    <w:p w14:paraId="7137E8D2" w14:textId="77777777" w:rsidR="00310D17" w:rsidRDefault="00310D17"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In my view, the Plaintiff’s argument only goes so far. Even if I were to accept that any creative act were essentially algorithmic, that was not the question before me. The question I had to decide was whether the Plaintiff’s programmers were responsible for the algorithms behind APLW’s creative process.</w:t>
      </w:r>
    </w:p>
    <w:p w14:paraId="08EBA585" w14:textId="77777777" w:rsidR="007F6955" w:rsidRDefault="00310D17"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It is quite clear that the </w:t>
      </w:r>
      <w:r w:rsidR="00F56F3E">
        <w:rPr>
          <w:rFonts w:cs="Times New Roman"/>
          <w:sz w:val="24"/>
          <w:szCs w:val="24"/>
        </w:rPr>
        <w:t>Plaintiff’s programmers did not write the APLW Synopses nor did they possess sufficient experience or skills in the relevant discipline to have written code that would have allowed APLW to do so. Th</w:t>
      </w:r>
      <w:r w:rsidR="007F6955">
        <w:rPr>
          <w:rFonts w:cs="Times New Roman"/>
          <w:sz w:val="24"/>
          <w:szCs w:val="24"/>
        </w:rPr>
        <w:t>e Plaintiff cannot claim that its programmers had</w:t>
      </w:r>
      <w:r w:rsidR="00F56F3E">
        <w:rPr>
          <w:rFonts w:cs="Times New Roman"/>
          <w:sz w:val="24"/>
          <w:szCs w:val="24"/>
        </w:rPr>
        <w:t xml:space="preserve"> chosen the rules for the creation of the APLW Synopses if they themselves did not know what those rules were or ought to have been.</w:t>
      </w:r>
    </w:p>
    <w:p w14:paraId="5339A214" w14:textId="77777777" w:rsidR="007F6955" w:rsidRPr="007F6955" w:rsidRDefault="007F6955"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On this point, I found that the Plaintiff’s </w:t>
      </w:r>
      <w:r w:rsidR="00214F26">
        <w:rPr>
          <w:rFonts w:cs="Times New Roman"/>
          <w:sz w:val="24"/>
          <w:szCs w:val="24"/>
        </w:rPr>
        <w:t>employees</w:t>
      </w:r>
      <w:r>
        <w:rPr>
          <w:rFonts w:cs="Times New Roman"/>
          <w:sz w:val="24"/>
          <w:szCs w:val="24"/>
        </w:rPr>
        <w:t xml:space="preserve"> were not the authors of the APLW Synopses.</w:t>
      </w:r>
    </w:p>
    <w:p w14:paraId="650BAD09" w14:textId="77777777" w:rsidR="00E06F7A" w:rsidRPr="00E06F7A" w:rsidRDefault="00E06F7A" w:rsidP="00E06F7A">
      <w:pPr>
        <w:spacing w:after="300"/>
        <w:rPr>
          <w:rFonts w:ascii="Times New Roman" w:hAnsi="Times New Roman"/>
          <w:sz w:val="24"/>
          <w:szCs w:val="24"/>
          <w:u w:val="single"/>
        </w:rPr>
      </w:pPr>
      <w:r>
        <w:rPr>
          <w:rFonts w:ascii="Times New Roman" w:hAnsi="Times New Roman"/>
          <w:sz w:val="24"/>
          <w:szCs w:val="24"/>
          <w:u w:val="single"/>
        </w:rPr>
        <w:t>Whether, if no author can be identified, the APLW Synopses can still be said to be original</w:t>
      </w:r>
    </w:p>
    <w:p w14:paraId="0BFA0EF6" w14:textId="77777777" w:rsidR="006A7ECE" w:rsidRPr="006A7ECE" w:rsidRDefault="006A7ECE"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Keeping in mind the Court of Appeal’s ruling in </w:t>
      </w:r>
      <w:r>
        <w:rPr>
          <w:rFonts w:cs="Times New Roman"/>
          <w:i/>
          <w:sz w:val="24"/>
          <w:szCs w:val="24"/>
        </w:rPr>
        <w:t>Asia Pacific Publishing</w:t>
      </w:r>
      <w:r>
        <w:rPr>
          <w:rFonts w:cs="Times New Roman"/>
          <w:sz w:val="24"/>
          <w:szCs w:val="24"/>
        </w:rPr>
        <w:t xml:space="preserve"> that an author</w:t>
      </w:r>
      <w:r w:rsidR="00292F9E">
        <w:rPr>
          <w:rFonts w:cs="Times New Roman"/>
          <w:sz w:val="24"/>
          <w:szCs w:val="24"/>
        </w:rPr>
        <w:t xml:space="preserve"> must </w:t>
      </w:r>
      <w:r w:rsidR="007B5B84">
        <w:rPr>
          <w:rFonts w:cs="Times New Roman"/>
          <w:sz w:val="24"/>
          <w:szCs w:val="24"/>
        </w:rPr>
        <w:t xml:space="preserve">first be identified before the work in question can be deemed to be original (at [75]), I requested the Plaintiff and the </w:t>
      </w:r>
      <w:r w:rsidR="002D123F">
        <w:rPr>
          <w:rFonts w:cs="Times New Roman"/>
          <w:sz w:val="24"/>
          <w:szCs w:val="24"/>
        </w:rPr>
        <w:t>Second Defendant</w:t>
      </w:r>
      <w:r w:rsidR="007B5B84">
        <w:rPr>
          <w:rFonts w:cs="Times New Roman"/>
          <w:sz w:val="24"/>
          <w:szCs w:val="24"/>
        </w:rPr>
        <w:t xml:space="preserve"> to address me on the question of whether, lacking an identifiable author, the APLW Synopses may nonetheless be “original” such that they may sustain copyright.</w:t>
      </w:r>
    </w:p>
    <w:p w14:paraId="131C9AEF" w14:textId="77777777"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The Plaintiff’s submissions</w:t>
      </w:r>
    </w:p>
    <w:p w14:paraId="4B7072B4" w14:textId="77777777" w:rsidR="00E06F7A" w:rsidRDefault="00F04513"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Plaintiff submitted that the originality of computer-generated works remained an open question unresolved by </w:t>
      </w:r>
      <w:r>
        <w:rPr>
          <w:rFonts w:cs="Times New Roman"/>
          <w:i/>
          <w:sz w:val="24"/>
          <w:szCs w:val="24"/>
        </w:rPr>
        <w:t>Asia Pacific Publishing</w:t>
      </w:r>
      <w:r>
        <w:rPr>
          <w:rFonts w:cs="Times New Roman"/>
          <w:sz w:val="24"/>
          <w:szCs w:val="24"/>
        </w:rPr>
        <w:t>, which could be distinguished from the present case on its facts, for the following reasons:</w:t>
      </w:r>
    </w:p>
    <w:p w14:paraId="33ED3FDA" w14:textId="77777777" w:rsidR="00F04513" w:rsidRDefault="009D4706" w:rsidP="00F04513">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 xml:space="preserve">The case argued before the Court of Appeal </w:t>
      </w:r>
      <w:r w:rsidR="00C54E60">
        <w:rPr>
          <w:rFonts w:cs="Times New Roman"/>
          <w:sz w:val="24"/>
          <w:szCs w:val="24"/>
        </w:rPr>
        <w:t xml:space="preserve">in </w:t>
      </w:r>
      <w:r w:rsidR="00C54E60">
        <w:rPr>
          <w:rFonts w:cs="Times New Roman"/>
          <w:i/>
          <w:sz w:val="24"/>
          <w:szCs w:val="24"/>
        </w:rPr>
        <w:t>Asia Pacific Publishing</w:t>
      </w:r>
      <w:r w:rsidR="00C54E60">
        <w:rPr>
          <w:rFonts w:cs="Times New Roman"/>
          <w:sz w:val="24"/>
          <w:szCs w:val="24"/>
        </w:rPr>
        <w:t xml:space="preserve"> </w:t>
      </w:r>
      <w:r>
        <w:rPr>
          <w:rFonts w:cs="Times New Roman"/>
          <w:sz w:val="24"/>
          <w:szCs w:val="24"/>
        </w:rPr>
        <w:t xml:space="preserve">was not on all fours with the current facts, as the Court </w:t>
      </w:r>
      <w:r w:rsidR="00507166">
        <w:rPr>
          <w:rFonts w:cs="Times New Roman"/>
          <w:sz w:val="24"/>
          <w:szCs w:val="24"/>
        </w:rPr>
        <w:t>did not have the benefit of submissions on whether a computer program could be original. The question was instead whether or not a corporate entity could be an author and thus the Court's comments on authorship and originality are not binding generally; and</w:t>
      </w:r>
    </w:p>
    <w:p w14:paraId="2FB76D95" w14:textId="77777777" w:rsidR="005F1356" w:rsidRPr="00BC2893" w:rsidRDefault="00507166" w:rsidP="005F1356">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 xml:space="preserve">The Court </w:t>
      </w:r>
      <w:r w:rsidR="00C54E60">
        <w:rPr>
          <w:rFonts w:cs="Times New Roman"/>
          <w:sz w:val="24"/>
          <w:szCs w:val="24"/>
        </w:rPr>
        <w:t xml:space="preserve">of Appeal </w:t>
      </w:r>
      <w:r>
        <w:rPr>
          <w:rFonts w:cs="Times New Roman"/>
          <w:sz w:val="24"/>
          <w:szCs w:val="24"/>
        </w:rPr>
        <w:t xml:space="preserve">endorsed the opinion expressed in </w:t>
      </w:r>
      <w:proofErr w:type="spellStart"/>
      <w:r w:rsidRPr="00507166">
        <w:rPr>
          <w:i/>
          <w:iCs/>
          <w:sz w:val="24"/>
          <w:szCs w:val="24"/>
        </w:rPr>
        <w:t>Copinger</w:t>
      </w:r>
      <w:proofErr w:type="spellEnd"/>
      <w:r w:rsidRPr="00507166">
        <w:rPr>
          <w:i/>
          <w:iCs/>
          <w:sz w:val="24"/>
          <w:szCs w:val="24"/>
        </w:rPr>
        <w:t xml:space="preserve"> &amp; </w:t>
      </w:r>
      <w:proofErr w:type="spellStart"/>
      <w:r w:rsidRPr="00507166">
        <w:rPr>
          <w:i/>
          <w:iCs/>
          <w:sz w:val="24"/>
          <w:szCs w:val="24"/>
        </w:rPr>
        <w:t>Skone</w:t>
      </w:r>
      <w:proofErr w:type="spellEnd"/>
      <w:r w:rsidRPr="00507166">
        <w:rPr>
          <w:i/>
          <w:iCs/>
          <w:sz w:val="24"/>
          <w:szCs w:val="24"/>
        </w:rPr>
        <w:t xml:space="preserve"> James on Copyright </w:t>
      </w:r>
      <w:r w:rsidRPr="00507166">
        <w:rPr>
          <w:sz w:val="24"/>
          <w:szCs w:val="24"/>
        </w:rPr>
        <w:t>vol 1 (Sweet &amp; Maxwell, 16th Ed, 2011)</w:t>
      </w:r>
      <w:r w:rsidR="009008FB">
        <w:rPr>
          <w:sz w:val="24"/>
          <w:szCs w:val="24"/>
        </w:rPr>
        <w:t xml:space="preserve"> (“</w:t>
      </w:r>
      <w:proofErr w:type="spellStart"/>
      <w:r w:rsidR="009008FB">
        <w:rPr>
          <w:i/>
          <w:sz w:val="24"/>
          <w:szCs w:val="24"/>
        </w:rPr>
        <w:t>Copinger</w:t>
      </w:r>
      <w:proofErr w:type="spellEnd"/>
      <w:r w:rsidR="009008FB">
        <w:rPr>
          <w:sz w:val="24"/>
          <w:szCs w:val="24"/>
        </w:rPr>
        <w:t>”)</w:t>
      </w:r>
      <w:r w:rsidRPr="00507166">
        <w:rPr>
          <w:sz w:val="24"/>
          <w:szCs w:val="24"/>
        </w:rPr>
        <w:t xml:space="preserve"> at [56], that: </w:t>
      </w:r>
      <w:r w:rsidRPr="00507166">
        <w:rPr>
          <w:bCs/>
          <w:sz w:val="24"/>
          <w:szCs w:val="24"/>
        </w:rPr>
        <w:t>“[w]</w:t>
      </w:r>
      <w:proofErr w:type="spellStart"/>
      <w:r w:rsidRPr="00507166">
        <w:rPr>
          <w:bCs/>
          <w:sz w:val="24"/>
          <w:szCs w:val="24"/>
        </w:rPr>
        <w:t>ith</w:t>
      </w:r>
      <w:proofErr w:type="spellEnd"/>
      <w:r w:rsidRPr="00507166">
        <w:rPr>
          <w:bCs/>
          <w:sz w:val="24"/>
          <w:szCs w:val="24"/>
        </w:rPr>
        <w:t xml:space="preserve"> </w:t>
      </w:r>
      <w:r w:rsidRPr="00507166">
        <w:rPr>
          <w:bCs/>
          <w:sz w:val="24"/>
          <w:szCs w:val="24"/>
        </w:rPr>
        <w:lastRenderedPageBreak/>
        <w:t>very limited exceptions [</w:t>
      </w:r>
      <w:r w:rsidRPr="00507166">
        <w:rPr>
          <w:bCs/>
          <w:i/>
          <w:iCs/>
          <w:sz w:val="24"/>
          <w:szCs w:val="24"/>
        </w:rPr>
        <w:t>such as computer-generated works</w:t>
      </w:r>
      <w:r w:rsidRPr="00507166">
        <w:rPr>
          <w:sz w:val="24"/>
          <w:szCs w:val="24"/>
        </w:rPr>
        <w:t xml:space="preserve"> and old photographs], the ‘author’ of these categories of work must be a natural person”</w:t>
      </w:r>
      <w:r w:rsidR="0014523F">
        <w:rPr>
          <w:sz w:val="24"/>
          <w:szCs w:val="24"/>
        </w:rPr>
        <w:t>.</w:t>
      </w:r>
      <w:r w:rsidRPr="00507166">
        <w:rPr>
          <w:sz w:val="24"/>
          <w:szCs w:val="24"/>
        </w:rPr>
        <w:t xml:space="preserve"> This suggests that </w:t>
      </w:r>
      <w:r w:rsidRPr="00507166">
        <w:rPr>
          <w:i/>
          <w:iCs/>
          <w:sz w:val="24"/>
          <w:szCs w:val="24"/>
        </w:rPr>
        <w:t>Asia Pacific</w:t>
      </w:r>
      <w:r w:rsidRPr="00507166">
        <w:rPr>
          <w:sz w:val="24"/>
          <w:szCs w:val="24"/>
        </w:rPr>
        <w:t xml:space="preserve"> </w:t>
      </w:r>
      <w:r w:rsidRPr="00507166">
        <w:rPr>
          <w:i/>
          <w:iCs/>
          <w:sz w:val="24"/>
          <w:szCs w:val="24"/>
        </w:rPr>
        <w:t>Publishing</w:t>
      </w:r>
      <w:r w:rsidRPr="00507166">
        <w:rPr>
          <w:sz w:val="24"/>
          <w:szCs w:val="24"/>
        </w:rPr>
        <w:t xml:space="preserve"> could be seen as anticipating an exception to the author-based-originality regime where computer-generated works are concerned</w:t>
      </w:r>
      <w:r w:rsidR="00BC2893">
        <w:rPr>
          <w:sz w:val="24"/>
          <w:szCs w:val="24"/>
        </w:rPr>
        <w:t>; and/or</w:t>
      </w:r>
    </w:p>
    <w:p w14:paraId="2AF3A95F" w14:textId="77777777" w:rsidR="00BC2893" w:rsidRPr="00507166" w:rsidRDefault="00BC2893" w:rsidP="005F1356">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 xml:space="preserve">The general rule articulated by the Court </w:t>
      </w:r>
      <w:r w:rsidR="00C54E60">
        <w:rPr>
          <w:rFonts w:cs="Times New Roman"/>
          <w:sz w:val="24"/>
          <w:szCs w:val="24"/>
        </w:rPr>
        <w:t xml:space="preserve">of Appeal </w:t>
      </w:r>
      <w:r>
        <w:rPr>
          <w:rFonts w:cs="Times New Roman"/>
          <w:sz w:val="24"/>
          <w:szCs w:val="24"/>
        </w:rPr>
        <w:t xml:space="preserve">(that an author must first be identified) gives way in specific circumstances to the </w:t>
      </w:r>
      <w:r>
        <w:rPr>
          <w:rFonts w:cs="Times New Roman"/>
          <w:i/>
          <w:sz w:val="24"/>
          <w:szCs w:val="24"/>
        </w:rPr>
        <w:t xml:space="preserve">lex </w:t>
      </w:r>
      <w:proofErr w:type="spellStart"/>
      <w:r>
        <w:rPr>
          <w:rFonts w:cs="Times New Roman"/>
          <w:i/>
          <w:sz w:val="24"/>
          <w:szCs w:val="24"/>
        </w:rPr>
        <w:t>specialis</w:t>
      </w:r>
      <w:proofErr w:type="spellEnd"/>
      <w:r>
        <w:rPr>
          <w:rFonts w:cs="Times New Roman"/>
          <w:sz w:val="24"/>
          <w:szCs w:val="24"/>
        </w:rPr>
        <w:t xml:space="preserve">, which in this case was section 133 of the Act. Section 133 </w:t>
      </w:r>
      <w:r w:rsidR="00702A75">
        <w:rPr>
          <w:rFonts w:cs="Times New Roman"/>
          <w:sz w:val="24"/>
          <w:szCs w:val="24"/>
        </w:rPr>
        <w:t xml:space="preserve">of the Act </w:t>
      </w:r>
      <w:r>
        <w:rPr>
          <w:rFonts w:cs="Times New Roman"/>
          <w:sz w:val="24"/>
          <w:szCs w:val="24"/>
        </w:rPr>
        <w:t xml:space="preserve">provides that, </w:t>
      </w:r>
      <w:r>
        <w:rPr>
          <w:rFonts w:cs="Times New Roman"/>
          <w:i/>
          <w:sz w:val="24"/>
          <w:szCs w:val="24"/>
        </w:rPr>
        <w:t>inter alia</w:t>
      </w:r>
      <w:r>
        <w:rPr>
          <w:rFonts w:cs="Times New Roman"/>
          <w:sz w:val="24"/>
          <w:szCs w:val="24"/>
        </w:rPr>
        <w:t>, the r</w:t>
      </w:r>
      <w:r w:rsidR="00702A75">
        <w:rPr>
          <w:rFonts w:cs="Times New Roman"/>
          <w:sz w:val="24"/>
          <w:szCs w:val="24"/>
        </w:rPr>
        <w:t>egime governing posthumous work</w:t>
      </w:r>
      <w:r w:rsidR="00C54E60">
        <w:rPr>
          <w:rFonts w:cs="Times New Roman"/>
          <w:sz w:val="24"/>
          <w:szCs w:val="24"/>
        </w:rPr>
        <w:t xml:space="preserve"> may be applied to anonymously-</w:t>
      </w:r>
      <w:r w:rsidR="00102F03">
        <w:rPr>
          <w:rFonts w:cs="Times New Roman"/>
          <w:sz w:val="24"/>
          <w:szCs w:val="24"/>
        </w:rPr>
        <w:t xml:space="preserve">authored published work, and in such circumstances, the work shall be presumed to be an original work unless the contrary is established. This presumption of originality must necessarily also include a presumption as to authorship. In such circumstances, section 29(1) of the Act provides that copyright will subsist in the work for 70 years after the expiration of the calendar year in which the work was first published. The Court </w:t>
      </w:r>
      <w:r w:rsidR="00C54E60">
        <w:rPr>
          <w:rFonts w:cs="Times New Roman"/>
          <w:sz w:val="24"/>
          <w:szCs w:val="24"/>
        </w:rPr>
        <w:t xml:space="preserve">of Appeal </w:t>
      </w:r>
      <w:r w:rsidR="00102F03">
        <w:rPr>
          <w:rFonts w:cs="Times New Roman"/>
          <w:sz w:val="24"/>
          <w:szCs w:val="24"/>
        </w:rPr>
        <w:t xml:space="preserve">in </w:t>
      </w:r>
      <w:r w:rsidR="00102F03">
        <w:rPr>
          <w:rFonts w:cs="Times New Roman"/>
          <w:i/>
          <w:sz w:val="24"/>
          <w:szCs w:val="24"/>
        </w:rPr>
        <w:t>Asia Pacific Publishing</w:t>
      </w:r>
      <w:r w:rsidR="00102F03">
        <w:rPr>
          <w:rFonts w:cs="Times New Roman"/>
          <w:sz w:val="24"/>
          <w:szCs w:val="24"/>
        </w:rPr>
        <w:t xml:space="preserve"> had not contemplated the application of the posthumous works regime to anonymous authors, as the respondent in that case had claimed to be the author of the disputed works, and the question of anonymous authorship had not arisen.</w:t>
      </w:r>
    </w:p>
    <w:p w14:paraId="60B57CD9" w14:textId="77777777" w:rsidR="00F04513" w:rsidRDefault="00EB4C58"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Further, the Plaintiff argued that notwithstanding that the Plaintiff’s programmers had not written the exact code that APLW uses to create works, the programmers were nonetheless the persons by whom the arrangements necessary for the creation of the work had been undertaken, which is an alternative test for the authorship of computer-generated works, for which proposition the Plaintiff cited </w:t>
      </w:r>
      <w:proofErr w:type="spellStart"/>
      <w:r>
        <w:rPr>
          <w:rFonts w:cs="Times New Roman"/>
          <w:i/>
          <w:sz w:val="24"/>
          <w:szCs w:val="24"/>
        </w:rPr>
        <w:t>Copinger</w:t>
      </w:r>
      <w:proofErr w:type="spellEnd"/>
      <w:r>
        <w:rPr>
          <w:rFonts w:cs="Times New Roman"/>
          <w:sz w:val="24"/>
          <w:szCs w:val="24"/>
        </w:rPr>
        <w:t>. The Plaintiff</w:t>
      </w:r>
      <w:r w:rsidR="00782123">
        <w:rPr>
          <w:rFonts w:cs="Times New Roman"/>
          <w:sz w:val="24"/>
          <w:szCs w:val="24"/>
        </w:rPr>
        <w:t>’s programmers</w:t>
      </w:r>
      <w:r>
        <w:rPr>
          <w:rFonts w:cs="Times New Roman"/>
          <w:sz w:val="24"/>
          <w:szCs w:val="24"/>
        </w:rPr>
        <w:t xml:space="preserve"> had devised the machine-learning regime by which APLW learned to write. The coding of the “reward”</w:t>
      </w:r>
      <w:r w:rsidR="00782123">
        <w:rPr>
          <w:rFonts w:cs="Times New Roman"/>
          <w:sz w:val="24"/>
          <w:szCs w:val="24"/>
        </w:rPr>
        <w:t xml:space="preserve"> structure made APLW uniquely receptive to the feedback of users and the Plaintiff’s staff writers. This demonstrated a “sufficient amount of skill, labour and judgement” (at [33] of </w:t>
      </w:r>
      <w:r w:rsidR="00782123">
        <w:rPr>
          <w:rFonts w:cs="Times New Roman"/>
          <w:i/>
          <w:sz w:val="24"/>
          <w:szCs w:val="24"/>
        </w:rPr>
        <w:t>Asia Pacific Publishing</w:t>
      </w:r>
      <w:r w:rsidR="00782123">
        <w:rPr>
          <w:rFonts w:cs="Times New Roman"/>
          <w:sz w:val="24"/>
          <w:szCs w:val="24"/>
        </w:rPr>
        <w:t>) in establishing a nexus between the work of the Plaintiff’s programmers and the final output of APLW 3.0, thereby fulfilling the “minimal degree of creativity”</w:t>
      </w:r>
      <w:r w:rsidR="00EE2593">
        <w:rPr>
          <w:rFonts w:cs="Times New Roman"/>
          <w:sz w:val="24"/>
          <w:szCs w:val="24"/>
        </w:rPr>
        <w:t xml:space="preserve"> </w:t>
      </w:r>
      <w:r w:rsidR="00782123">
        <w:rPr>
          <w:rFonts w:cs="Times New Roman"/>
          <w:sz w:val="24"/>
          <w:szCs w:val="24"/>
        </w:rPr>
        <w:t xml:space="preserve">(at [38] of </w:t>
      </w:r>
      <w:r w:rsidR="00782123">
        <w:rPr>
          <w:rFonts w:cs="Times New Roman"/>
          <w:i/>
          <w:sz w:val="24"/>
          <w:szCs w:val="24"/>
        </w:rPr>
        <w:t>Asia Pacific Publishing</w:t>
      </w:r>
      <w:r w:rsidR="00782123">
        <w:rPr>
          <w:rFonts w:cs="Times New Roman"/>
          <w:sz w:val="24"/>
          <w:szCs w:val="24"/>
        </w:rPr>
        <w:t>) required for originality to be made out.</w:t>
      </w:r>
    </w:p>
    <w:p w14:paraId="2D837AC8" w14:textId="77777777"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The Second Defendant’s submissions</w:t>
      </w:r>
    </w:p>
    <w:p w14:paraId="280A1E5A" w14:textId="77777777" w:rsidR="00E06F7A" w:rsidRPr="00E06F7A" w:rsidRDefault="00EE2593"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Second Defendant disagreed with the Plaintiff on the b</w:t>
      </w:r>
      <w:r w:rsidR="00F34C87">
        <w:rPr>
          <w:rFonts w:cs="Times New Roman"/>
          <w:sz w:val="24"/>
          <w:szCs w:val="24"/>
        </w:rPr>
        <w:t xml:space="preserve">asis that the link between the </w:t>
      </w:r>
      <w:r>
        <w:rPr>
          <w:rFonts w:cs="Times New Roman"/>
          <w:sz w:val="24"/>
          <w:szCs w:val="24"/>
        </w:rPr>
        <w:t>unique creativity and skill in coding</w:t>
      </w:r>
      <w:r w:rsidR="00CA35B7">
        <w:rPr>
          <w:rFonts w:cs="Times New Roman"/>
          <w:sz w:val="24"/>
          <w:szCs w:val="24"/>
        </w:rPr>
        <w:t xml:space="preserve"> of the Plaintiff’s programmers,</w:t>
      </w:r>
      <w:r>
        <w:rPr>
          <w:rFonts w:cs="Times New Roman"/>
          <w:sz w:val="24"/>
          <w:szCs w:val="24"/>
        </w:rPr>
        <w:t xml:space="preserve"> and the final product of the APLW Synopses</w:t>
      </w:r>
      <w:r w:rsidR="00CA35B7">
        <w:rPr>
          <w:rFonts w:cs="Times New Roman"/>
          <w:sz w:val="24"/>
          <w:szCs w:val="24"/>
        </w:rPr>
        <w:t>,</w:t>
      </w:r>
      <w:r>
        <w:rPr>
          <w:rFonts w:cs="Times New Roman"/>
          <w:sz w:val="24"/>
          <w:szCs w:val="24"/>
        </w:rPr>
        <w:t xml:space="preserve"> is too remote. The Second Defendant submitted that originality should only turn on the question of authorship. </w:t>
      </w:r>
    </w:p>
    <w:p w14:paraId="273B386A" w14:textId="77777777" w:rsidR="00E06F7A" w:rsidRDefault="00CA35B7"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On that issue regarding the rela</w:t>
      </w:r>
      <w:r w:rsidR="00DC58AE">
        <w:rPr>
          <w:rFonts w:cs="Times New Roman"/>
          <w:sz w:val="24"/>
          <w:szCs w:val="24"/>
        </w:rPr>
        <w:t xml:space="preserve">tionship between originality and authorship, the Second Defendant disagreed on the basis that I was bound by </w:t>
      </w:r>
      <w:r w:rsidR="00DC58AE">
        <w:rPr>
          <w:rFonts w:cs="Times New Roman"/>
          <w:i/>
          <w:sz w:val="24"/>
          <w:szCs w:val="24"/>
        </w:rPr>
        <w:t>Asia Pacific Publishing</w:t>
      </w:r>
      <w:r w:rsidR="00DC58AE">
        <w:rPr>
          <w:rFonts w:cs="Times New Roman"/>
          <w:sz w:val="24"/>
          <w:szCs w:val="24"/>
        </w:rPr>
        <w:t xml:space="preserve">, and that the “exception” </w:t>
      </w:r>
      <w:r w:rsidR="00F34C87">
        <w:rPr>
          <w:rFonts w:cs="Times New Roman"/>
          <w:sz w:val="24"/>
          <w:szCs w:val="24"/>
        </w:rPr>
        <w:t xml:space="preserve">for computer-generated works </w:t>
      </w:r>
      <w:r w:rsidR="00DC58AE">
        <w:rPr>
          <w:rFonts w:cs="Times New Roman"/>
          <w:sz w:val="24"/>
          <w:szCs w:val="24"/>
        </w:rPr>
        <w:t xml:space="preserve">proposed by the Plaintiff does not exist under Singapore law. The Second Defendant pointed out that the quotation from </w:t>
      </w:r>
      <w:proofErr w:type="spellStart"/>
      <w:r w:rsidR="00DC58AE">
        <w:rPr>
          <w:rFonts w:cs="Times New Roman"/>
          <w:i/>
          <w:sz w:val="24"/>
          <w:szCs w:val="24"/>
        </w:rPr>
        <w:t>Copinger</w:t>
      </w:r>
      <w:proofErr w:type="spellEnd"/>
      <w:r w:rsidR="00DC58AE">
        <w:rPr>
          <w:rFonts w:cs="Times New Roman"/>
          <w:sz w:val="24"/>
          <w:szCs w:val="24"/>
        </w:rPr>
        <w:t xml:space="preserve"> was in fact, referring to specific provisions in the UK, Copyright, Designs and Patents Act 1988 (the “CDPA”). Section 178 of the CDPA identifies computer-generated works as being those works generated by a computer in circumstances such that there is no human author, and section 9 of the CDPA provides in such circumstances, the author is to be taken as the person by whom the arrangements necessary for the creation of the work are undertaken.</w:t>
      </w:r>
    </w:p>
    <w:p w14:paraId="25F00C8E" w14:textId="6CAB2385" w:rsidR="008C44A6" w:rsidRDefault="008C44A6"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lastRenderedPageBreak/>
        <w:t>The</w:t>
      </w:r>
      <w:r w:rsidR="00990DDF">
        <w:rPr>
          <w:rFonts w:cs="Times New Roman"/>
          <w:sz w:val="24"/>
          <w:szCs w:val="24"/>
        </w:rPr>
        <w:t xml:space="preserve"> </w:t>
      </w:r>
      <w:r w:rsidR="00671C1D">
        <w:rPr>
          <w:rFonts w:cs="Times New Roman"/>
          <w:sz w:val="24"/>
          <w:szCs w:val="24"/>
        </w:rPr>
        <w:t xml:space="preserve">Second </w:t>
      </w:r>
      <w:r w:rsidR="00990DDF">
        <w:rPr>
          <w:rFonts w:cs="Times New Roman"/>
          <w:sz w:val="24"/>
          <w:szCs w:val="24"/>
        </w:rPr>
        <w:t>Defendant submitted that the</w:t>
      </w:r>
      <w:r>
        <w:rPr>
          <w:rFonts w:cs="Times New Roman"/>
          <w:sz w:val="24"/>
          <w:szCs w:val="24"/>
        </w:rPr>
        <w:t xml:space="preserve"> CDPA is not in </w:t>
      </w:r>
      <w:proofErr w:type="spellStart"/>
      <w:r>
        <w:rPr>
          <w:rFonts w:cs="Times New Roman"/>
          <w:i/>
          <w:sz w:val="24"/>
          <w:szCs w:val="24"/>
        </w:rPr>
        <w:t>pari</w:t>
      </w:r>
      <w:proofErr w:type="spellEnd"/>
      <w:r>
        <w:rPr>
          <w:rFonts w:cs="Times New Roman"/>
          <w:i/>
          <w:sz w:val="24"/>
          <w:szCs w:val="24"/>
        </w:rPr>
        <w:t xml:space="preserve"> </w:t>
      </w:r>
      <w:proofErr w:type="spellStart"/>
      <w:r>
        <w:rPr>
          <w:rFonts w:cs="Times New Roman"/>
          <w:i/>
          <w:sz w:val="24"/>
          <w:szCs w:val="24"/>
        </w:rPr>
        <w:t>materia</w:t>
      </w:r>
      <w:proofErr w:type="spellEnd"/>
      <w:r>
        <w:rPr>
          <w:rFonts w:cs="Times New Roman"/>
          <w:sz w:val="24"/>
          <w:szCs w:val="24"/>
        </w:rPr>
        <w:t xml:space="preserve"> with the Act, which draws its inspiration instead from the Australian Copyright Act (</w:t>
      </w:r>
      <w:r>
        <w:rPr>
          <w:rFonts w:cs="Times New Roman"/>
          <w:i/>
          <w:sz w:val="24"/>
          <w:szCs w:val="24"/>
        </w:rPr>
        <w:t>Asia Pacific Publishing</w:t>
      </w:r>
      <w:r>
        <w:rPr>
          <w:rFonts w:cs="Times New Roman"/>
          <w:sz w:val="24"/>
          <w:szCs w:val="24"/>
        </w:rPr>
        <w:t>, [21]). Parliament had every opportunity to adopt provisions from the CDPA and other similar statutory regimes for computer-generated works</w:t>
      </w:r>
      <w:r w:rsidR="00990DDF">
        <w:rPr>
          <w:rFonts w:cs="Times New Roman"/>
          <w:sz w:val="24"/>
          <w:szCs w:val="24"/>
        </w:rPr>
        <w:t xml:space="preserve"> (in this regard, the </w:t>
      </w:r>
      <w:r w:rsidR="00671C1D">
        <w:rPr>
          <w:rFonts w:cs="Times New Roman"/>
          <w:sz w:val="24"/>
          <w:szCs w:val="24"/>
        </w:rPr>
        <w:t xml:space="preserve">Second </w:t>
      </w:r>
      <w:r w:rsidR="00990DDF">
        <w:rPr>
          <w:rFonts w:cs="Times New Roman"/>
          <w:sz w:val="24"/>
          <w:szCs w:val="24"/>
        </w:rPr>
        <w:t xml:space="preserve">Defendant referred to legislation from Ireland and India) when the Act was amended post-1988, but it chose not to. The </w:t>
      </w:r>
      <w:r w:rsidR="00671C1D">
        <w:rPr>
          <w:rFonts w:cs="Times New Roman"/>
          <w:sz w:val="24"/>
          <w:szCs w:val="24"/>
        </w:rPr>
        <w:t xml:space="preserve">Second </w:t>
      </w:r>
      <w:r w:rsidR="00990DDF">
        <w:rPr>
          <w:rFonts w:cs="Times New Roman"/>
          <w:sz w:val="24"/>
          <w:szCs w:val="24"/>
        </w:rPr>
        <w:t xml:space="preserve">Defendant submitted that Parliament’s intention must therefore </w:t>
      </w:r>
      <w:r w:rsidR="009D362D">
        <w:rPr>
          <w:rFonts w:cs="Times New Roman"/>
          <w:sz w:val="24"/>
          <w:szCs w:val="24"/>
        </w:rPr>
        <w:t xml:space="preserve">have been to exclude such protection from Singapore law. Due to the Act’s provenance and lack of parliamentary intention to the alternative, the </w:t>
      </w:r>
      <w:r w:rsidR="00671C1D">
        <w:rPr>
          <w:rFonts w:cs="Times New Roman"/>
          <w:sz w:val="24"/>
          <w:szCs w:val="24"/>
        </w:rPr>
        <w:t xml:space="preserve">Second </w:t>
      </w:r>
      <w:r w:rsidR="009D362D">
        <w:rPr>
          <w:rFonts w:cs="Times New Roman"/>
          <w:sz w:val="24"/>
          <w:szCs w:val="24"/>
        </w:rPr>
        <w:t xml:space="preserve">Defendant submitted that local and Australian cases are therefore highly persuasive and that I should disregard the Plaintiff’s reliance on </w:t>
      </w:r>
      <w:proofErr w:type="spellStart"/>
      <w:r w:rsidR="009D362D">
        <w:rPr>
          <w:rFonts w:cs="Times New Roman"/>
          <w:i/>
          <w:sz w:val="24"/>
          <w:szCs w:val="24"/>
        </w:rPr>
        <w:t>Copinger</w:t>
      </w:r>
      <w:proofErr w:type="spellEnd"/>
      <w:r w:rsidR="009D362D">
        <w:rPr>
          <w:rFonts w:cs="Times New Roman"/>
          <w:sz w:val="24"/>
          <w:szCs w:val="24"/>
        </w:rPr>
        <w:t xml:space="preserve"> in favour of </w:t>
      </w:r>
      <w:r w:rsidR="009D362D">
        <w:rPr>
          <w:rFonts w:cs="Times New Roman"/>
          <w:i/>
          <w:sz w:val="24"/>
          <w:szCs w:val="24"/>
        </w:rPr>
        <w:t xml:space="preserve">Asia Pacific </w:t>
      </w:r>
      <w:r w:rsidR="009D362D">
        <w:rPr>
          <w:rFonts w:cs="Times New Roman"/>
          <w:sz w:val="24"/>
          <w:szCs w:val="24"/>
        </w:rPr>
        <w:t xml:space="preserve">and </w:t>
      </w:r>
      <w:r w:rsidR="009D362D">
        <w:rPr>
          <w:rFonts w:cs="Times New Roman"/>
          <w:i/>
          <w:sz w:val="24"/>
          <w:szCs w:val="24"/>
        </w:rPr>
        <w:t>Telstra</w:t>
      </w:r>
      <w:r w:rsidR="009D362D">
        <w:rPr>
          <w:rFonts w:cs="Times New Roman"/>
          <w:sz w:val="24"/>
          <w:szCs w:val="24"/>
        </w:rPr>
        <w:t>.</w:t>
      </w:r>
    </w:p>
    <w:p w14:paraId="051E7975" w14:textId="77777777" w:rsidR="00BC2893" w:rsidRPr="00671C1D" w:rsidRDefault="00671C1D" w:rsidP="00F56F3E">
      <w:pPr>
        <w:pStyle w:val="ListParagraph"/>
        <w:numPr>
          <w:ilvl w:val="0"/>
          <w:numId w:val="34"/>
        </w:numPr>
        <w:spacing w:after="300" w:line="276" w:lineRule="auto"/>
        <w:ind w:left="567" w:hanging="567"/>
        <w:contextualSpacing w:val="0"/>
        <w:rPr>
          <w:rFonts w:cs="Times New Roman"/>
          <w:sz w:val="24"/>
          <w:szCs w:val="24"/>
        </w:rPr>
      </w:pPr>
      <w:r w:rsidRPr="00671C1D">
        <w:rPr>
          <w:rFonts w:cs="Times New Roman"/>
          <w:sz w:val="24"/>
          <w:szCs w:val="24"/>
        </w:rPr>
        <w:t xml:space="preserve">On the issue of anonymous authorship, the </w:t>
      </w:r>
      <w:r>
        <w:rPr>
          <w:rFonts w:cs="Times New Roman"/>
          <w:sz w:val="24"/>
          <w:szCs w:val="24"/>
        </w:rPr>
        <w:t>Second Defendant submitted that a party cannot ask the court to apply section 29</w:t>
      </w:r>
      <w:r w:rsidR="007E517E">
        <w:rPr>
          <w:rFonts w:cs="Times New Roman"/>
          <w:sz w:val="24"/>
          <w:szCs w:val="24"/>
        </w:rPr>
        <w:t xml:space="preserve"> </w:t>
      </w:r>
      <w:r>
        <w:rPr>
          <w:rFonts w:cs="Times New Roman"/>
          <w:sz w:val="24"/>
          <w:szCs w:val="24"/>
        </w:rPr>
        <w:t>of the Act as if the work were anonymous, in an action where that same party was putting forward its employees as authors of the work. The Second Defendant argued that if the APLW Synopses truly were written anonymously, then the Plaintiff cannot claim that its employees are the authors of the APLW Synopses.</w:t>
      </w:r>
      <w:r w:rsidR="008721E5">
        <w:rPr>
          <w:rFonts w:cs="Times New Roman"/>
          <w:sz w:val="24"/>
          <w:szCs w:val="24"/>
        </w:rPr>
        <w:t xml:space="preserve"> In addition, the Defendant argued that section 133 of the Act, which includes a presumption of the author’s death, clearly cannot have been intended by Parliament to cover situations in which the work was authored by a non-human and more importantly non-living author (</w:t>
      </w:r>
      <w:r w:rsidR="008721E5">
        <w:rPr>
          <w:rFonts w:cs="Times New Roman"/>
          <w:i/>
          <w:sz w:val="24"/>
          <w:szCs w:val="24"/>
        </w:rPr>
        <w:t xml:space="preserve">Asia Pacific Publishing </w:t>
      </w:r>
      <w:r w:rsidR="009F3453">
        <w:rPr>
          <w:rFonts w:cs="Times New Roman"/>
          <w:sz w:val="24"/>
          <w:szCs w:val="24"/>
        </w:rPr>
        <w:t>at [63], referring to section 28 of the Act which also refers to the death of the author as not being contemplated to refer to non-living authors).</w:t>
      </w:r>
    </w:p>
    <w:p w14:paraId="7D26371F" w14:textId="77777777"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Conclusion</w:t>
      </w:r>
    </w:p>
    <w:p w14:paraId="3E1D9440" w14:textId="77777777" w:rsidR="00780827" w:rsidRPr="00702A75" w:rsidRDefault="00432365" w:rsidP="00F56F3E">
      <w:pPr>
        <w:pStyle w:val="ListParagraph"/>
        <w:numPr>
          <w:ilvl w:val="0"/>
          <w:numId w:val="34"/>
        </w:numPr>
        <w:spacing w:after="300" w:line="276" w:lineRule="auto"/>
        <w:ind w:left="567" w:hanging="567"/>
        <w:contextualSpacing w:val="0"/>
        <w:rPr>
          <w:rFonts w:cs="Times New Roman"/>
          <w:sz w:val="24"/>
          <w:szCs w:val="24"/>
        </w:rPr>
      </w:pPr>
      <w:r w:rsidRPr="00702A75">
        <w:rPr>
          <w:rFonts w:cs="Times New Roman"/>
          <w:sz w:val="24"/>
          <w:szCs w:val="24"/>
        </w:rPr>
        <w:t xml:space="preserve">In my view, the present facts </w:t>
      </w:r>
      <w:r w:rsidR="00F34C87">
        <w:rPr>
          <w:rFonts w:cs="Times New Roman"/>
          <w:sz w:val="24"/>
          <w:szCs w:val="24"/>
        </w:rPr>
        <w:t>did</w:t>
      </w:r>
      <w:r w:rsidRPr="00702A75">
        <w:rPr>
          <w:rFonts w:cs="Times New Roman"/>
          <w:sz w:val="24"/>
          <w:szCs w:val="24"/>
        </w:rPr>
        <w:t xml:space="preserve"> not warrant a departure from the Court of Appeal’s ruling in </w:t>
      </w:r>
      <w:r w:rsidRPr="00702A75">
        <w:rPr>
          <w:rFonts w:cs="Times New Roman"/>
          <w:i/>
          <w:sz w:val="24"/>
          <w:szCs w:val="24"/>
        </w:rPr>
        <w:t>Asia Pacific Publishing</w:t>
      </w:r>
      <w:r w:rsidRPr="00702A75">
        <w:rPr>
          <w:rFonts w:cs="Times New Roman"/>
          <w:sz w:val="24"/>
          <w:szCs w:val="24"/>
        </w:rPr>
        <w:t xml:space="preserve"> that an author must first be identified before the work in question can be deemed to be original. </w:t>
      </w:r>
      <w:r w:rsidR="00D65315" w:rsidRPr="00702A75">
        <w:rPr>
          <w:rFonts w:cs="Times New Roman"/>
          <w:sz w:val="24"/>
          <w:szCs w:val="24"/>
        </w:rPr>
        <w:t xml:space="preserve">While the Court of Appeal in </w:t>
      </w:r>
      <w:r w:rsidR="00D65315" w:rsidRPr="00702A75">
        <w:rPr>
          <w:rFonts w:cs="Times New Roman"/>
          <w:i/>
          <w:sz w:val="24"/>
          <w:szCs w:val="24"/>
        </w:rPr>
        <w:t>Asia Pacific Publishing</w:t>
      </w:r>
      <w:r w:rsidR="00D65315" w:rsidRPr="00702A75">
        <w:rPr>
          <w:rFonts w:cs="Times New Roman"/>
          <w:sz w:val="24"/>
          <w:szCs w:val="24"/>
        </w:rPr>
        <w:t xml:space="preserve"> made its findings in relation to a body corporate, rather than a computer software, its concern that authors should not be given “indefinite and extraordinary perpetual copyright” hold just as true for undying computer programs as for </w:t>
      </w:r>
      <w:r w:rsidRPr="00702A75">
        <w:rPr>
          <w:rFonts w:cs="Times New Roman"/>
          <w:sz w:val="24"/>
          <w:szCs w:val="24"/>
        </w:rPr>
        <w:t xml:space="preserve">immortal </w:t>
      </w:r>
      <w:r w:rsidR="00D65315" w:rsidRPr="00702A75">
        <w:rPr>
          <w:rFonts w:cs="Times New Roman"/>
          <w:sz w:val="24"/>
          <w:szCs w:val="24"/>
        </w:rPr>
        <w:t>companies (at [63]).</w:t>
      </w:r>
    </w:p>
    <w:p w14:paraId="0FCD3BFC" w14:textId="77777777" w:rsidR="00702A75" w:rsidRPr="00702A75" w:rsidRDefault="009008FB" w:rsidP="00702A75">
      <w:pPr>
        <w:pStyle w:val="ListParagraph"/>
        <w:numPr>
          <w:ilvl w:val="0"/>
          <w:numId w:val="34"/>
        </w:numPr>
        <w:spacing w:after="300" w:line="276" w:lineRule="auto"/>
        <w:ind w:left="567" w:hanging="567"/>
        <w:contextualSpacing w:val="0"/>
        <w:rPr>
          <w:rFonts w:cs="Times New Roman"/>
          <w:sz w:val="24"/>
          <w:szCs w:val="24"/>
        </w:rPr>
      </w:pPr>
      <w:r w:rsidRPr="00702A75">
        <w:rPr>
          <w:rFonts w:cs="Times New Roman"/>
          <w:sz w:val="24"/>
          <w:szCs w:val="24"/>
        </w:rPr>
        <w:t xml:space="preserve">With regard to the “exception” </w:t>
      </w:r>
      <w:r w:rsidR="00F34C87">
        <w:rPr>
          <w:rFonts w:cs="Times New Roman"/>
          <w:sz w:val="24"/>
          <w:szCs w:val="24"/>
        </w:rPr>
        <w:t xml:space="preserve">for computer-generated works </w:t>
      </w:r>
      <w:r w:rsidRPr="00702A75">
        <w:rPr>
          <w:rFonts w:cs="Times New Roman"/>
          <w:sz w:val="24"/>
          <w:szCs w:val="24"/>
        </w:rPr>
        <w:t xml:space="preserve">expressed in </w:t>
      </w:r>
      <w:proofErr w:type="spellStart"/>
      <w:r w:rsidRPr="00702A75">
        <w:rPr>
          <w:rFonts w:cs="Times New Roman"/>
          <w:i/>
          <w:sz w:val="24"/>
          <w:szCs w:val="24"/>
        </w:rPr>
        <w:t>Copinger</w:t>
      </w:r>
      <w:proofErr w:type="spellEnd"/>
      <w:r w:rsidRPr="00702A75">
        <w:rPr>
          <w:rFonts w:cs="Times New Roman"/>
          <w:sz w:val="24"/>
          <w:szCs w:val="24"/>
        </w:rPr>
        <w:t xml:space="preserve"> that was cited by the Plaintiff, I agree</w:t>
      </w:r>
      <w:r w:rsidR="00F34C87">
        <w:rPr>
          <w:rFonts w:cs="Times New Roman"/>
          <w:sz w:val="24"/>
          <w:szCs w:val="24"/>
        </w:rPr>
        <w:t>d</w:t>
      </w:r>
      <w:r w:rsidRPr="00702A75">
        <w:rPr>
          <w:rFonts w:cs="Times New Roman"/>
          <w:sz w:val="24"/>
          <w:szCs w:val="24"/>
        </w:rPr>
        <w:t xml:space="preserve"> with the Second Defendant that there is simply no such thing under Singapore law.</w:t>
      </w:r>
    </w:p>
    <w:p w14:paraId="4F82F921" w14:textId="77777777" w:rsidR="009008FB" w:rsidRPr="00702A75" w:rsidRDefault="00F34C87" w:rsidP="00702A75">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On </w:t>
      </w:r>
      <w:r w:rsidR="009008FB" w:rsidRPr="00702A75">
        <w:rPr>
          <w:rFonts w:cs="Times New Roman"/>
          <w:sz w:val="24"/>
          <w:szCs w:val="24"/>
        </w:rPr>
        <w:t xml:space="preserve">the issue of anonymous authorship, </w:t>
      </w:r>
      <w:r w:rsidR="008C6AF2" w:rsidRPr="00702A75">
        <w:rPr>
          <w:rFonts w:cs="Times New Roman"/>
          <w:sz w:val="24"/>
          <w:szCs w:val="24"/>
        </w:rPr>
        <w:t>that there is a</w:t>
      </w:r>
      <w:r>
        <w:rPr>
          <w:rFonts w:cs="Times New Roman"/>
          <w:sz w:val="24"/>
          <w:szCs w:val="24"/>
        </w:rPr>
        <w:t xml:space="preserve"> logical</w:t>
      </w:r>
      <w:r w:rsidR="008C6AF2" w:rsidRPr="00702A75">
        <w:rPr>
          <w:rFonts w:cs="Times New Roman"/>
          <w:sz w:val="24"/>
          <w:szCs w:val="24"/>
        </w:rPr>
        <w:t xml:space="preserve"> contradiction between </w:t>
      </w:r>
      <w:r w:rsidR="00702A75" w:rsidRPr="00702A75">
        <w:rPr>
          <w:rFonts w:cs="Times New Roman"/>
          <w:sz w:val="24"/>
          <w:szCs w:val="24"/>
        </w:rPr>
        <w:t>the Plaintiff’s reliance on section</w:t>
      </w:r>
      <w:r w:rsidR="007E517E">
        <w:rPr>
          <w:rFonts w:cs="Times New Roman"/>
          <w:sz w:val="24"/>
          <w:szCs w:val="24"/>
        </w:rPr>
        <w:t>s 29 and</w:t>
      </w:r>
      <w:r w:rsidR="00702A75" w:rsidRPr="00702A75">
        <w:rPr>
          <w:rFonts w:cs="Times New Roman"/>
          <w:sz w:val="24"/>
          <w:szCs w:val="24"/>
        </w:rPr>
        <w:t xml:space="preserve"> 133 of the Act, on the basis that the APLW Synopses are anonymously-authored published works, and the Plaintiff’s claim that its employees are the authors of the APLW Synopses.</w:t>
      </w:r>
      <w:r>
        <w:rPr>
          <w:rFonts w:cs="Times New Roman"/>
          <w:sz w:val="24"/>
          <w:szCs w:val="24"/>
        </w:rPr>
        <w:t xml:space="preserve"> As such, I found that the Plaintiff cannot apply section</w:t>
      </w:r>
      <w:r w:rsidR="007E517E">
        <w:rPr>
          <w:rFonts w:cs="Times New Roman"/>
          <w:sz w:val="24"/>
          <w:szCs w:val="24"/>
        </w:rPr>
        <w:t>s</w:t>
      </w:r>
      <w:r>
        <w:rPr>
          <w:rFonts w:cs="Times New Roman"/>
          <w:sz w:val="24"/>
          <w:szCs w:val="24"/>
        </w:rPr>
        <w:t xml:space="preserve"> 29</w:t>
      </w:r>
      <w:r w:rsidR="007E517E">
        <w:rPr>
          <w:rFonts w:cs="Times New Roman"/>
          <w:sz w:val="24"/>
          <w:szCs w:val="24"/>
        </w:rPr>
        <w:t xml:space="preserve"> and 133 </w:t>
      </w:r>
      <w:r>
        <w:rPr>
          <w:rFonts w:cs="Times New Roman"/>
          <w:sz w:val="24"/>
          <w:szCs w:val="24"/>
        </w:rPr>
        <w:t>of the Act as if the APLW Synopses were anonymous.</w:t>
      </w:r>
    </w:p>
    <w:p w14:paraId="6E9C44DF" w14:textId="77777777" w:rsidR="00E06F7A" w:rsidRPr="00702A75" w:rsidRDefault="009008FB" w:rsidP="00F56F3E">
      <w:pPr>
        <w:pStyle w:val="ListParagraph"/>
        <w:numPr>
          <w:ilvl w:val="0"/>
          <w:numId w:val="34"/>
        </w:numPr>
        <w:spacing w:after="300" w:line="276" w:lineRule="auto"/>
        <w:ind w:left="567" w:hanging="567"/>
        <w:contextualSpacing w:val="0"/>
        <w:rPr>
          <w:rFonts w:cs="Times New Roman"/>
          <w:sz w:val="24"/>
          <w:szCs w:val="24"/>
        </w:rPr>
      </w:pPr>
      <w:r w:rsidRPr="00702A75">
        <w:rPr>
          <w:rFonts w:cs="Times New Roman"/>
          <w:sz w:val="24"/>
          <w:szCs w:val="24"/>
        </w:rPr>
        <w:t>In view of the above, I found that there was no infringement of the Plaintiff’s copyright by the Second Defendant as no copyri</w:t>
      </w:r>
      <w:r w:rsidR="008C6AF2" w:rsidRPr="00702A75">
        <w:rPr>
          <w:rFonts w:cs="Times New Roman"/>
          <w:sz w:val="24"/>
          <w:szCs w:val="24"/>
        </w:rPr>
        <w:t>ght subsist</w:t>
      </w:r>
      <w:r w:rsidR="006205EC">
        <w:rPr>
          <w:rFonts w:cs="Times New Roman"/>
          <w:sz w:val="24"/>
          <w:szCs w:val="24"/>
        </w:rPr>
        <w:t>ed</w:t>
      </w:r>
      <w:r w:rsidRPr="00702A75">
        <w:rPr>
          <w:rFonts w:cs="Times New Roman"/>
          <w:sz w:val="24"/>
          <w:szCs w:val="24"/>
        </w:rPr>
        <w:t xml:space="preserve"> in the APLW Synopses.</w:t>
      </w:r>
    </w:p>
    <w:p w14:paraId="7C0B0FB3" w14:textId="77777777" w:rsidR="0042058A" w:rsidRPr="0042058A" w:rsidRDefault="0042058A" w:rsidP="0042058A">
      <w:pPr>
        <w:spacing w:after="300"/>
        <w:rPr>
          <w:rFonts w:ascii="Times New Roman" w:hAnsi="Times New Roman"/>
          <w:b/>
          <w:i/>
          <w:sz w:val="24"/>
          <w:szCs w:val="24"/>
        </w:rPr>
      </w:pPr>
      <w:r>
        <w:rPr>
          <w:rFonts w:ascii="Times New Roman" w:hAnsi="Times New Roman"/>
          <w:b/>
          <w:i/>
          <w:sz w:val="24"/>
          <w:szCs w:val="24"/>
        </w:rPr>
        <w:t>Breach of confidence</w:t>
      </w:r>
    </w:p>
    <w:p w14:paraId="4F664D6C" w14:textId="77777777" w:rsidR="00252AE6" w:rsidRDefault="00725EFF"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lastRenderedPageBreak/>
        <w:t xml:space="preserve">Under the modified approach </w:t>
      </w:r>
      <w:r w:rsidR="00F0125D">
        <w:rPr>
          <w:rFonts w:cs="Times New Roman"/>
          <w:sz w:val="24"/>
          <w:szCs w:val="24"/>
        </w:rPr>
        <w:t xml:space="preserve">to breach of confidence claims set out by the Court of Appeal in </w:t>
      </w:r>
      <w:r w:rsidR="00266CB0" w:rsidRPr="00F0125D">
        <w:rPr>
          <w:rFonts w:cs="Times New Roman"/>
          <w:i/>
          <w:sz w:val="24"/>
          <w:szCs w:val="24"/>
        </w:rPr>
        <w:t>I-Admin (Singapore) Pte Ltd v Hong Ying Ting and others</w:t>
      </w:r>
      <w:r w:rsidR="00266CB0" w:rsidRPr="00F0125D">
        <w:rPr>
          <w:rFonts w:cs="Times New Roman"/>
          <w:sz w:val="24"/>
          <w:szCs w:val="24"/>
        </w:rPr>
        <w:t xml:space="preserve"> [2020] 1 SLR 1130</w:t>
      </w:r>
      <w:r w:rsidR="00F0125D">
        <w:rPr>
          <w:rFonts w:cs="Times New Roman"/>
          <w:sz w:val="24"/>
          <w:szCs w:val="24"/>
        </w:rPr>
        <w:t xml:space="preserve"> (“</w:t>
      </w:r>
      <w:r w:rsidR="00F0125D">
        <w:rPr>
          <w:rFonts w:cs="Times New Roman"/>
          <w:i/>
          <w:sz w:val="24"/>
          <w:szCs w:val="24"/>
        </w:rPr>
        <w:t>I-Admin</w:t>
      </w:r>
      <w:r w:rsidR="00F0125D">
        <w:rPr>
          <w:rFonts w:cs="Times New Roman"/>
          <w:sz w:val="24"/>
          <w:szCs w:val="24"/>
        </w:rPr>
        <w:t>”) at [61]:</w:t>
      </w:r>
    </w:p>
    <w:p w14:paraId="22B50AC4" w14:textId="77777777" w:rsidR="00F0125D" w:rsidRDefault="00F0125D" w:rsidP="00F0125D">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 xml:space="preserve">The </w:t>
      </w:r>
      <w:r w:rsidR="001335A9">
        <w:rPr>
          <w:rFonts w:cs="Times New Roman"/>
          <w:sz w:val="24"/>
          <w:szCs w:val="24"/>
        </w:rPr>
        <w:t>p</w:t>
      </w:r>
      <w:r>
        <w:rPr>
          <w:rFonts w:cs="Times New Roman"/>
          <w:sz w:val="24"/>
          <w:szCs w:val="24"/>
        </w:rPr>
        <w:t>laintiff</w:t>
      </w:r>
      <w:r w:rsidR="00965DA4">
        <w:rPr>
          <w:rFonts w:cs="Times New Roman"/>
          <w:sz w:val="24"/>
          <w:szCs w:val="24"/>
        </w:rPr>
        <w:t xml:space="preserve"> must prove that the information in question has the necessary quality of confidence about it and that it has been imparted in circumstances importing an obligation of confidence</w:t>
      </w:r>
      <w:r w:rsidR="0043472B">
        <w:rPr>
          <w:rFonts w:cs="Times New Roman"/>
          <w:sz w:val="24"/>
          <w:szCs w:val="24"/>
        </w:rPr>
        <w:t xml:space="preserve">. An obligation of confidence will be found where confidential information has been accessed or acquired without a plaintiff’s knowledge or consent. </w:t>
      </w:r>
    </w:p>
    <w:p w14:paraId="166AD593" w14:textId="77777777" w:rsidR="00C36E10" w:rsidRPr="00C36E10" w:rsidRDefault="00965DA4" w:rsidP="00C36E10">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Upon the satisfaction of the two prerequisites above, an action for breach of confidence is presumed</w:t>
      </w:r>
      <w:r w:rsidR="001335A9">
        <w:rPr>
          <w:rFonts w:cs="Times New Roman"/>
          <w:sz w:val="24"/>
          <w:szCs w:val="24"/>
        </w:rPr>
        <w:t xml:space="preserve"> and the burden will be on the d</w:t>
      </w:r>
      <w:r>
        <w:rPr>
          <w:rFonts w:cs="Times New Roman"/>
          <w:sz w:val="24"/>
          <w:szCs w:val="24"/>
        </w:rPr>
        <w:t xml:space="preserve">efendant </w:t>
      </w:r>
      <w:r w:rsidR="0050484C">
        <w:rPr>
          <w:rFonts w:cs="Times New Roman"/>
          <w:sz w:val="24"/>
          <w:szCs w:val="24"/>
        </w:rPr>
        <w:t xml:space="preserve">to </w:t>
      </w:r>
      <w:r w:rsidR="0043472B">
        <w:rPr>
          <w:rFonts w:cs="Times New Roman"/>
          <w:sz w:val="24"/>
          <w:szCs w:val="24"/>
        </w:rPr>
        <w:t>prove</w:t>
      </w:r>
      <w:r>
        <w:rPr>
          <w:rFonts w:cs="Times New Roman"/>
          <w:sz w:val="24"/>
          <w:szCs w:val="24"/>
        </w:rPr>
        <w:t xml:space="preserve"> that its conscience was </w:t>
      </w:r>
      <w:r w:rsidR="0050484C">
        <w:rPr>
          <w:rFonts w:cs="Times New Roman"/>
          <w:sz w:val="24"/>
          <w:szCs w:val="24"/>
        </w:rPr>
        <w:t>not affected</w:t>
      </w:r>
      <w:r w:rsidR="001335A9">
        <w:rPr>
          <w:rFonts w:cs="Times New Roman"/>
          <w:sz w:val="24"/>
          <w:szCs w:val="24"/>
        </w:rPr>
        <w:t>.</w:t>
      </w:r>
      <w:r w:rsidR="0043472B">
        <w:rPr>
          <w:rFonts w:cs="Times New Roman"/>
          <w:sz w:val="24"/>
          <w:szCs w:val="24"/>
        </w:rPr>
        <w:t xml:space="preserve"> This presumption may be displaced where, for instance, the defendant came across the information by accident or was unaware of its confidential nature or believed there to be a strong public interest in disclosing it.</w:t>
      </w:r>
    </w:p>
    <w:p w14:paraId="1B90301C" w14:textId="77777777" w:rsidR="004B0BED" w:rsidRDefault="004B0BED"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Court of Appeal in </w:t>
      </w:r>
      <w:r>
        <w:rPr>
          <w:rFonts w:cs="Times New Roman"/>
          <w:i/>
          <w:sz w:val="24"/>
          <w:szCs w:val="24"/>
        </w:rPr>
        <w:t>I-Admin</w:t>
      </w:r>
      <w:r>
        <w:rPr>
          <w:rFonts w:cs="Times New Roman"/>
          <w:sz w:val="24"/>
          <w:szCs w:val="24"/>
        </w:rPr>
        <w:t xml:space="preserve"> (at </w:t>
      </w:r>
      <w:r w:rsidR="001A6F73">
        <w:rPr>
          <w:rFonts w:cs="Times New Roman"/>
          <w:sz w:val="24"/>
          <w:szCs w:val="24"/>
        </w:rPr>
        <w:t xml:space="preserve">[50] and </w:t>
      </w:r>
      <w:r>
        <w:rPr>
          <w:rFonts w:cs="Times New Roman"/>
          <w:sz w:val="24"/>
          <w:szCs w:val="24"/>
        </w:rPr>
        <w:t>[53) held that two interests guided the operation of breach of confidence claims, namely a plaintiff’s interest to:</w:t>
      </w:r>
    </w:p>
    <w:p w14:paraId="0592757F" w14:textId="77777777" w:rsidR="004B0BED" w:rsidRDefault="00D5196C" w:rsidP="004B0BED">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Prevent the wrongful gain or profit from its confidential character (“wrongful gain interest”)</w:t>
      </w:r>
      <w:r w:rsidR="004B0BED">
        <w:rPr>
          <w:rFonts w:cs="Times New Roman"/>
          <w:sz w:val="24"/>
          <w:szCs w:val="24"/>
        </w:rPr>
        <w:t>; and</w:t>
      </w:r>
    </w:p>
    <w:p w14:paraId="5EB23C03" w14:textId="77777777" w:rsidR="004B0BED" w:rsidRPr="00C36E10" w:rsidRDefault="00D5196C" w:rsidP="004B0BED">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Avoid wrongful loss, which was the loss occasioned to a plaintiff whose information had lost its confidential character or had that character threatened by the unconscionable acts of a defendant (“wrongful loss interest”)</w:t>
      </w:r>
      <w:r w:rsidR="004B0BED">
        <w:rPr>
          <w:rFonts w:cs="Times New Roman"/>
          <w:sz w:val="24"/>
          <w:szCs w:val="24"/>
        </w:rPr>
        <w:t>.</w:t>
      </w:r>
    </w:p>
    <w:p w14:paraId="76B525BD" w14:textId="6738967B" w:rsidR="00725EFF" w:rsidRDefault="000D409E"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For </w:t>
      </w:r>
      <w:r w:rsidR="006D66CA">
        <w:rPr>
          <w:rFonts w:cs="Times New Roman"/>
          <w:sz w:val="24"/>
          <w:szCs w:val="24"/>
        </w:rPr>
        <w:t>the present case, i</w:t>
      </w:r>
      <w:r w:rsidR="00725EFF" w:rsidRPr="006E096A">
        <w:rPr>
          <w:rFonts w:cs="Times New Roman"/>
          <w:sz w:val="24"/>
          <w:szCs w:val="24"/>
        </w:rPr>
        <w:t xml:space="preserve">t was </w:t>
      </w:r>
      <w:r w:rsidR="00C36E10" w:rsidRPr="006E096A">
        <w:rPr>
          <w:rFonts w:cs="Times New Roman"/>
          <w:sz w:val="24"/>
          <w:szCs w:val="24"/>
        </w:rPr>
        <w:t>undisputed</w:t>
      </w:r>
      <w:r w:rsidR="00725EFF" w:rsidRPr="006E096A">
        <w:rPr>
          <w:rFonts w:cs="Times New Roman"/>
          <w:sz w:val="24"/>
          <w:szCs w:val="24"/>
        </w:rPr>
        <w:t xml:space="preserve"> </w:t>
      </w:r>
      <w:r w:rsidR="00C36E10" w:rsidRPr="006E096A">
        <w:rPr>
          <w:rFonts w:cs="Times New Roman"/>
          <w:sz w:val="24"/>
          <w:szCs w:val="24"/>
        </w:rPr>
        <w:t xml:space="preserve">that </w:t>
      </w:r>
      <w:r w:rsidR="001335A9" w:rsidRPr="006E096A">
        <w:rPr>
          <w:rFonts w:cs="Times New Roman"/>
          <w:sz w:val="24"/>
          <w:szCs w:val="24"/>
        </w:rPr>
        <w:t xml:space="preserve">the Source </w:t>
      </w:r>
      <w:r w:rsidR="00D67972" w:rsidRPr="006E096A">
        <w:rPr>
          <w:rFonts w:cs="Times New Roman"/>
          <w:sz w:val="24"/>
          <w:szCs w:val="24"/>
        </w:rPr>
        <w:t>Codes, being an integral part of the Plaintiff’s business operations, were confidential in nature,</w:t>
      </w:r>
      <w:r w:rsidR="006E096A" w:rsidRPr="006E096A">
        <w:rPr>
          <w:rFonts w:cs="Times New Roman"/>
          <w:sz w:val="24"/>
          <w:szCs w:val="24"/>
        </w:rPr>
        <w:t xml:space="preserve"> and that the Defendants were under an obligation to preserve the confidentiality of the Source Codes</w:t>
      </w:r>
      <w:r w:rsidR="00185FFB">
        <w:rPr>
          <w:rFonts w:cs="Times New Roman"/>
          <w:sz w:val="24"/>
          <w:szCs w:val="24"/>
        </w:rPr>
        <w:t xml:space="preserve">. </w:t>
      </w:r>
      <w:r w:rsidR="00A6650A" w:rsidRPr="006E096A">
        <w:rPr>
          <w:rFonts w:cs="Times New Roman"/>
          <w:sz w:val="24"/>
          <w:szCs w:val="24"/>
        </w:rPr>
        <w:t>It was also undisputed that</w:t>
      </w:r>
      <w:r w:rsidR="007E7E1D">
        <w:rPr>
          <w:rFonts w:cs="Times New Roman"/>
          <w:sz w:val="24"/>
          <w:szCs w:val="24"/>
        </w:rPr>
        <w:t xml:space="preserve"> </w:t>
      </w:r>
      <w:r w:rsidR="00185FFB">
        <w:rPr>
          <w:rFonts w:cs="Times New Roman"/>
          <w:sz w:val="24"/>
          <w:szCs w:val="24"/>
        </w:rPr>
        <w:t>the Defendants had not used</w:t>
      </w:r>
      <w:r w:rsidR="005F7A80">
        <w:rPr>
          <w:rFonts w:cs="Times New Roman"/>
          <w:sz w:val="24"/>
          <w:szCs w:val="24"/>
        </w:rPr>
        <w:t xml:space="preserve"> or referred to</w:t>
      </w:r>
      <w:r w:rsidR="00185FFB">
        <w:rPr>
          <w:rFonts w:cs="Times New Roman"/>
          <w:sz w:val="24"/>
          <w:szCs w:val="24"/>
        </w:rPr>
        <w:t xml:space="preserve"> the</w:t>
      </w:r>
      <w:r w:rsidR="007E7E1D">
        <w:rPr>
          <w:rFonts w:cs="Times New Roman"/>
          <w:sz w:val="24"/>
          <w:szCs w:val="24"/>
        </w:rPr>
        <w:t xml:space="preserve"> Source Codes</w:t>
      </w:r>
      <w:r w:rsidR="005F7A80">
        <w:rPr>
          <w:rFonts w:cs="Times New Roman"/>
          <w:sz w:val="24"/>
          <w:szCs w:val="24"/>
        </w:rPr>
        <w:t>,</w:t>
      </w:r>
      <w:r w:rsidR="00185FFB">
        <w:rPr>
          <w:rFonts w:cs="Times New Roman"/>
          <w:sz w:val="24"/>
          <w:szCs w:val="24"/>
        </w:rPr>
        <w:t xml:space="preserve"> accessed the folders in the ThinkPad Laptop or Dell Server containing the Source Codes</w:t>
      </w:r>
      <w:r w:rsidR="005F7A80">
        <w:rPr>
          <w:rFonts w:cs="Times New Roman"/>
          <w:sz w:val="24"/>
          <w:szCs w:val="24"/>
        </w:rPr>
        <w:t>,</w:t>
      </w:r>
      <w:r w:rsidR="007E7E1D">
        <w:rPr>
          <w:rFonts w:cs="Times New Roman"/>
          <w:sz w:val="24"/>
          <w:szCs w:val="24"/>
        </w:rPr>
        <w:t xml:space="preserve"> </w:t>
      </w:r>
      <w:r w:rsidR="00185FFB">
        <w:rPr>
          <w:rFonts w:cs="Times New Roman"/>
          <w:sz w:val="24"/>
          <w:szCs w:val="24"/>
        </w:rPr>
        <w:t xml:space="preserve">or disclosed </w:t>
      </w:r>
      <w:r w:rsidR="007E7E1D">
        <w:rPr>
          <w:rFonts w:cs="Times New Roman"/>
          <w:sz w:val="24"/>
          <w:szCs w:val="24"/>
        </w:rPr>
        <w:t>the Source Codes to the public</w:t>
      </w:r>
      <w:r w:rsidR="005F7A80">
        <w:rPr>
          <w:rFonts w:cs="Times New Roman"/>
          <w:sz w:val="24"/>
          <w:szCs w:val="24"/>
        </w:rPr>
        <w:t xml:space="preserve"> or circulated the Source Codes amongst the employees of the Second Defendant</w:t>
      </w:r>
      <w:r w:rsidR="00A6650A" w:rsidRPr="00CB1EBF">
        <w:rPr>
          <w:rFonts w:cs="Times New Roman"/>
          <w:sz w:val="24"/>
          <w:szCs w:val="24"/>
        </w:rPr>
        <w:t>.</w:t>
      </w:r>
      <w:r w:rsidR="006E096A" w:rsidRPr="00CB1EBF">
        <w:rPr>
          <w:rFonts w:cs="Times New Roman"/>
          <w:sz w:val="24"/>
          <w:szCs w:val="24"/>
        </w:rPr>
        <w:t xml:space="preserve"> </w:t>
      </w:r>
    </w:p>
    <w:p w14:paraId="1E75BE05" w14:textId="77777777" w:rsidR="001E0CF0" w:rsidRPr="001E0CF0" w:rsidRDefault="001E0CF0"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In view of the Court of Appeal’s ruling in </w:t>
      </w:r>
      <w:r>
        <w:rPr>
          <w:rFonts w:cs="Times New Roman"/>
          <w:i/>
          <w:sz w:val="24"/>
          <w:szCs w:val="24"/>
        </w:rPr>
        <w:t>I-Admin</w:t>
      </w:r>
      <w:r>
        <w:rPr>
          <w:rFonts w:cs="Times New Roman"/>
          <w:sz w:val="24"/>
          <w:szCs w:val="24"/>
        </w:rPr>
        <w:t>, I requested the Plaintiff and the Defendants to address me on the question of whether the mere possession of the Source Codes is sufficient to complete the cause of action for breach of confidence.</w:t>
      </w:r>
    </w:p>
    <w:p w14:paraId="2607911F" w14:textId="77777777" w:rsidR="00E06F7A" w:rsidRPr="00814363"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 xml:space="preserve">The </w:t>
      </w:r>
      <w:r w:rsidRPr="00814363">
        <w:rPr>
          <w:rFonts w:ascii="Times New Roman" w:hAnsi="Times New Roman"/>
          <w:sz w:val="24"/>
          <w:szCs w:val="24"/>
          <w:u w:val="single"/>
        </w:rPr>
        <w:t>Plaintiff’s submissions</w:t>
      </w:r>
    </w:p>
    <w:p w14:paraId="0B571ACC" w14:textId="77777777" w:rsidR="00AD1BB2" w:rsidRPr="00814363" w:rsidRDefault="006D66CA" w:rsidP="00F56F3E">
      <w:pPr>
        <w:pStyle w:val="ListParagraph"/>
        <w:numPr>
          <w:ilvl w:val="0"/>
          <w:numId w:val="34"/>
        </w:numPr>
        <w:spacing w:after="300" w:line="276" w:lineRule="auto"/>
        <w:ind w:left="567" w:hanging="567"/>
        <w:contextualSpacing w:val="0"/>
        <w:rPr>
          <w:rFonts w:cs="Times New Roman"/>
          <w:sz w:val="24"/>
          <w:szCs w:val="24"/>
        </w:rPr>
      </w:pPr>
      <w:r w:rsidRPr="00814363">
        <w:rPr>
          <w:rFonts w:cs="Times New Roman"/>
          <w:sz w:val="24"/>
          <w:szCs w:val="24"/>
        </w:rPr>
        <w:t>The Plaintiff submitted that I was bound by</w:t>
      </w:r>
      <w:r w:rsidR="005F7A80">
        <w:rPr>
          <w:rFonts w:cs="Times New Roman"/>
          <w:sz w:val="24"/>
          <w:szCs w:val="24"/>
        </w:rPr>
        <w:t xml:space="preserve"> the Court of Appeal’s decision in</w:t>
      </w:r>
      <w:r w:rsidRPr="00814363">
        <w:rPr>
          <w:rFonts w:cs="Times New Roman"/>
          <w:sz w:val="24"/>
          <w:szCs w:val="24"/>
        </w:rPr>
        <w:t xml:space="preserve"> </w:t>
      </w:r>
      <w:r w:rsidRPr="00814363">
        <w:rPr>
          <w:rFonts w:cs="Times New Roman"/>
          <w:i/>
          <w:sz w:val="24"/>
          <w:szCs w:val="24"/>
        </w:rPr>
        <w:t xml:space="preserve">I-Admin </w:t>
      </w:r>
      <w:r w:rsidRPr="00814363">
        <w:rPr>
          <w:rFonts w:cs="Times New Roman"/>
          <w:sz w:val="24"/>
          <w:szCs w:val="24"/>
        </w:rPr>
        <w:t xml:space="preserve">and that </w:t>
      </w:r>
      <w:r w:rsidR="00A6650A" w:rsidRPr="00814363">
        <w:rPr>
          <w:rFonts w:cs="Times New Roman"/>
          <w:sz w:val="24"/>
          <w:szCs w:val="24"/>
        </w:rPr>
        <w:t xml:space="preserve">the Defendants’ mere possession of the Source Codes is sufficient to complete the cause of action for breach of confidence. </w:t>
      </w:r>
    </w:p>
    <w:p w14:paraId="27ABB0FE" w14:textId="77777777" w:rsidR="00FE2503" w:rsidRPr="00814363" w:rsidRDefault="00E37C65" w:rsidP="00F56F3E">
      <w:pPr>
        <w:pStyle w:val="ListParagraph"/>
        <w:numPr>
          <w:ilvl w:val="0"/>
          <w:numId w:val="34"/>
        </w:numPr>
        <w:spacing w:after="300" w:line="276" w:lineRule="auto"/>
        <w:ind w:left="567" w:hanging="567"/>
        <w:contextualSpacing w:val="0"/>
        <w:rPr>
          <w:rFonts w:cs="Times New Roman"/>
          <w:sz w:val="24"/>
          <w:szCs w:val="24"/>
        </w:rPr>
      </w:pPr>
      <w:r w:rsidRPr="00814363">
        <w:rPr>
          <w:rFonts w:cs="Times New Roman"/>
          <w:sz w:val="24"/>
          <w:szCs w:val="24"/>
        </w:rPr>
        <w:t xml:space="preserve">The </w:t>
      </w:r>
      <w:r w:rsidR="003C6FCE" w:rsidRPr="00814363">
        <w:rPr>
          <w:rFonts w:cs="Times New Roman"/>
          <w:sz w:val="24"/>
          <w:szCs w:val="24"/>
        </w:rPr>
        <w:t xml:space="preserve">Plaintiff submitted that the </w:t>
      </w:r>
      <w:r w:rsidRPr="00814363">
        <w:rPr>
          <w:rFonts w:cs="Times New Roman"/>
          <w:sz w:val="24"/>
          <w:szCs w:val="24"/>
        </w:rPr>
        <w:t xml:space="preserve">Defendants had </w:t>
      </w:r>
      <w:r w:rsidRPr="00814363">
        <w:rPr>
          <w:rFonts w:cs="Times New Roman"/>
          <w:i/>
          <w:sz w:val="24"/>
          <w:szCs w:val="24"/>
        </w:rPr>
        <w:t>prima facie breached</w:t>
      </w:r>
      <w:r w:rsidR="003C6FCE" w:rsidRPr="00814363">
        <w:rPr>
          <w:rFonts w:cs="Times New Roman"/>
          <w:i/>
          <w:sz w:val="24"/>
          <w:szCs w:val="24"/>
        </w:rPr>
        <w:t xml:space="preserve"> </w:t>
      </w:r>
      <w:r w:rsidR="003C6FCE" w:rsidRPr="00814363">
        <w:rPr>
          <w:rFonts w:cs="Times New Roman"/>
          <w:sz w:val="24"/>
          <w:szCs w:val="24"/>
        </w:rPr>
        <w:t>their obligation to preserve the confidentiality of the Source Codes by their very possession of the Source Codes without the Plaintiff’s consent</w:t>
      </w:r>
      <w:r w:rsidR="00FE2503" w:rsidRPr="00814363">
        <w:rPr>
          <w:rFonts w:cs="Times New Roman"/>
          <w:sz w:val="24"/>
          <w:szCs w:val="24"/>
        </w:rPr>
        <w:t xml:space="preserve">, which undermined the Plaintiff’s desire to maintain </w:t>
      </w:r>
      <w:r w:rsidR="00FE2503" w:rsidRPr="00814363">
        <w:rPr>
          <w:rFonts w:cs="Times New Roman"/>
          <w:sz w:val="24"/>
          <w:szCs w:val="24"/>
        </w:rPr>
        <w:lastRenderedPageBreak/>
        <w:t>the confidentiality of its materials</w:t>
      </w:r>
      <w:r w:rsidR="003C6FCE" w:rsidRPr="00814363">
        <w:rPr>
          <w:rFonts w:cs="Times New Roman"/>
          <w:sz w:val="24"/>
          <w:szCs w:val="24"/>
        </w:rPr>
        <w:t xml:space="preserve">. Further, the Plaintiff </w:t>
      </w:r>
      <w:r w:rsidR="00AD1BB2" w:rsidRPr="00814363">
        <w:rPr>
          <w:rFonts w:cs="Times New Roman"/>
          <w:sz w:val="24"/>
          <w:szCs w:val="24"/>
        </w:rPr>
        <w:t>submitted</w:t>
      </w:r>
      <w:r w:rsidR="003C6FCE" w:rsidRPr="00814363">
        <w:rPr>
          <w:rFonts w:cs="Times New Roman"/>
          <w:sz w:val="24"/>
          <w:szCs w:val="24"/>
        </w:rPr>
        <w:t xml:space="preserve"> that the Defendants had not displaced the presumption that their conscience was negatively affected. The First Defendant had knowingly acquired the Source Codes without the Plaintiff’s consent and the Second Defendant cannot “feign ignorance” (</w:t>
      </w:r>
      <w:r w:rsidR="003C6FCE" w:rsidRPr="00814363">
        <w:rPr>
          <w:rFonts w:cs="Times New Roman"/>
          <w:i/>
          <w:sz w:val="24"/>
          <w:szCs w:val="24"/>
        </w:rPr>
        <w:t>I-Admin</w:t>
      </w:r>
      <w:r w:rsidR="003C6FCE" w:rsidRPr="00814363">
        <w:rPr>
          <w:rFonts w:cs="Times New Roman"/>
          <w:sz w:val="24"/>
          <w:szCs w:val="24"/>
        </w:rPr>
        <w:t xml:space="preserve"> at [64])</w:t>
      </w:r>
      <w:r w:rsidR="00FE2503" w:rsidRPr="00814363">
        <w:rPr>
          <w:rFonts w:cs="Times New Roman"/>
          <w:sz w:val="24"/>
          <w:szCs w:val="24"/>
        </w:rPr>
        <w:t xml:space="preserve"> to the First Defendant’s actions</w:t>
      </w:r>
      <w:r w:rsidR="003C6FCE" w:rsidRPr="00814363">
        <w:rPr>
          <w:rFonts w:cs="Times New Roman"/>
          <w:sz w:val="24"/>
          <w:szCs w:val="24"/>
        </w:rPr>
        <w:t xml:space="preserve">. </w:t>
      </w:r>
    </w:p>
    <w:p w14:paraId="00B1D28D" w14:textId="77777777" w:rsidR="00AE0024" w:rsidRPr="002A1090" w:rsidRDefault="00FE2503" w:rsidP="00AE0024">
      <w:pPr>
        <w:pStyle w:val="ListParagraph"/>
        <w:numPr>
          <w:ilvl w:val="0"/>
          <w:numId w:val="34"/>
        </w:numPr>
        <w:spacing w:after="300" w:line="276" w:lineRule="auto"/>
        <w:ind w:left="567" w:hanging="567"/>
        <w:contextualSpacing w:val="0"/>
        <w:rPr>
          <w:rFonts w:cs="Times New Roman"/>
          <w:sz w:val="24"/>
          <w:szCs w:val="24"/>
        </w:rPr>
      </w:pPr>
      <w:r w:rsidRPr="00814363">
        <w:rPr>
          <w:rFonts w:cs="Times New Roman"/>
          <w:sz w:val="24"/>
          <w:szCs w:val="24"/>
        </w:rPr>
        <w:t xml:space="preserve">The Plaintiff further argued that mere possession of confidential information should be sufficient for a finding of breach of confidence, and that the application of the modified approach in </w:t>
      </w:r>
      <w:r w:rsidRPr="00814363">
        <w:rPr>
          <w:rFonts w:cs="Times New Roman"/>
          <w:i/>
          <w:sz w:val="24"/>
          <w:szCs w:val="24"/>
        </w:rPr>
        <w:t>I-Admin</w:t>
      </w:r>
      <w:r w:rsidRPr="00814363">
        <w:rPr>
          <w:rFonts w:cs="Times New Roman"/>
          <w:sz w:val="24"/>
          <w:szCs w:val="24"/>
        </w:rPr>
        <w:t xml:space="preserve"> is not limited to cases where the defendants had circulated and referred to the confidential information. The Plaintiff submitted that this </w:t>
      </w:r>
      <w:r w:rsidR="00814363">
        <w:rPr>
          <w:rFonts w:cs="Times New Roman"/>
          <w:sz w:val="24"/>
          <w:szCs w:val="24"/>
        </w:rPr>
        <w:t>was</w:t>
      </w:r>
      <w:r w:rsidRPr="00814363">
        <w:rPr>
          <w:rFonts w:cs="Times New Roman"/>
          <w:sz w:val="24"/>
          <w:szCs w:val="24"/>
        </w:rPr>
        <w:t xml:space="preserve"> in line with shift in the burden of proof under the modified approach to</w:t>
      </w:r>
      <w:r w:rsidR="00C36E10" w:rsidRPr="00814363">
        <w:rPr>
          <w:rFonts w:cs="Times New Roman"/>
          <w:sz w:val="24"/>
          <w:szCs w:val="24"/>
        </w:rPr>
        <w:t xml:space="preserve"> “[address] the practical difficulties faced by owners of confidential information in bringing a claim in confidence”</w:t>
      </w:r>
      <w:r w:rsidR="00814363">
        <w:rPr>
          <w:rFonts w:cs="Times New Roman"/>
          <w:sz w:val="24"/>
          <w:szCs w:val="24"/>
        </w:rPr>
        <w:t xml:space="preserve"> against the backdrop </w:t>
      </w:r>
      <w:r w:rsidR="00814363" w:rsidRPr="002A1090">
        <w:rPr>
          <w:rFonts w:cs="Times New Roman"/>
          <w:sz w:val="24"/>
          <w:szCs w:val="24"/>
        </w:rPr>
        <w:t>of a digitised society</w:t>
      </w:r>
      <w:r w:rsidR="00C36E10" w:rsidRPr="002A1090">
        <w:rPr>
          <w:rFonts w:cs="Times New Roman"/>
          <w:sz w:val="24"/>
          <w:szCs w:val="24"/>
        </w:rPr>
        <w:t xml:space="preserve"> (</w:t>
      </w:r>
      <w:r w:rsidRPr="002A1090">
        <w:rPr>
          <w:rFonts w:cs="Times New Roman"/>
          <w:i/>
          <w:sz w:val="24"/>
          <w:szCs w:val="24"/>
        </w:rPr>
        <w:t>I-Admin</w:t>
      </w:r>
      <w:r w:rsidR="00814363" w:rsidRPr="002A1090">
        <w:rPr>
          <w:rFonts w:cs="Times New Roman"/>
          <w:sz w:val="24"/>
          <w:szCs w:val="24"/>
        </w:rPr>
        <w:t xml:space="preserve">, </w:t>
      </w:r>
      <w:r w:rsidR="00C36E10" w:rsidRPr="002A1090">
        <w:rPr>
          <w:rFonts w:cs="Times New Roman"/>
          <w:sz w:val="24"/>
          <w:szCs w:val="24"/>
        </w:rPr>
        <w:t>at [62])</w:t>
      </w:r>
      <w:r w:rsidR="00814363" w:rsidRPr="002A1090">
        <w:rPr>
          <w:rFonts w:cs="Times New Roman"/>
          <w:sz w:val="24"/>
          <w:szCs w:val="24"/>
        </w:rPr>
        <w:t xml:space="preserve">, and to rectify the </w:t>
      </w:r>
      <w:r w:rsidR="009569F6" w:rsidRPr="002A1090">
        <w:rPr>
          <w:rFonts w:cs="Times New Roman"/>
          <w:sz w:val="24"/>
          <w:szCs w:val="24"/>
        </w:rPr>
        <w:t>imbalance between the wrongful gain interest and the wrongful loss interest</w:t>
      </w:r>
      <w:r w:rsidR="00AE0024" w:rsidRPr="002A1090">
        <w:rPr>
          <w:rFonts w:cs="Times New Roman"/>
          <w:sz w:val="24"/>
          <w:szCs w:val="24"/>
        </w:rPr>
        <w:t>, such that relief for a breach of confidence may be invoked where there is a “threatened abuse of confidential information” (</w:t>
      </w:r>
      <w:r w:rsidR="00814363" w:rsidRPr="002A1090">
        <w:rPr>
          <w:rFonts w:cs="Times New Roman"/>
          <w:i/>
          <w:sz w:val="24"/>
          <w:szCs w:val="24"/>
        </w:rPr>
        <w:t>I-Admin</w:t>
      </w:r>
      <w:r w:rsidR="00814363" w:rsidRPr="002A1090">
        <w:rPr>
          <w:rFonts w:cs="Times New Roman"/>
          <w:sz w:val="24"/>
          <w:szCs w:val="24"/>
        </w:rPr>
        <w:t xml:space="preserve"> </w:t>
      </w:r>
      <w:r w:rsidR="00AE0024" w:rsidRPr="002A1090">
        <w:rPr>
          <w:rFonts w:cs="Times New Roman"/>
          <w:sz w:val="24"/>
          <w:szCs w:val="24"/>
        </w:rPr>
        <w:t xml:space="preserve">at [59], citing </w:t>
      </w:r>
      <w:r w:rsidR="00AE0024" w:rsidRPr="002A1090">
        <w:rPr>
          <w:rFonts w:cs="Times New Roman"/>
          <w:i/>
          <w:sz w:val="24"/>
          <w:szCs w:val="24"/>
        </w:rPr>
        <w:t>Smith Kline &amp; French Laboratories (Australia) Ltd and others v Secretary, Department of Community Services and Health</w:t>
      </w:r>
      <w:r w:rsidR="00AE0024" w:rsidRPr="002A1090">
        <w:rPr>
          <w:rFonts w:cs="Times New Roman"/>
          <w:sz w:val="24"/>
          <w:szCs w:val="24"/>
        </w:rPr>
        <w:t xml:space="preserve"> (1990) 17 IPR 545).</w:t>
      </w:r>
    </w:p>
    <w:p w14:paraId="40E70945" w14:textId="77777777" w:rsidR="00814363" w:rsidRPr="002A1090" w:rsidRDefault="00814363" w:rsidP="00F56F3E">
      <w:pPr>
        <w:pStyle w:val="ListParagraph"/>
        <w:numPr>
          <w:ilvl w:val="0"/>
          <w:numId w:val="34"/>
        </w:numPr>
        <w:spacing w:after="300" w:line="276" w:lineRule="auto"/>
        <w:ind w:left="567" w:hanging="567"/>
        <w:contextualSpacing w:val="0"/>
        <w:rPr>
          <w:rFonts w:cs="Times New Roman"/>
          <w:sz w:val="24"/>
          <w:szCs w:val="24"/>
        </w:rPr>
      </w:pPr>
      <w:r w:rsidRPr="002A1090">
        <w:rPr>
          <w:rFonts w:cs="Times New Roman"/>
          <w:sz w:val="24"/>
          <w:szCs w:val="24"/>
        </w:rPr>
        <w:t>The Plaintiff submitted that the Defendant’s wrongful possession of the Source Codes</w:t>
      </w:r>
      <w:r w:rsidR="001A0725" w:rsidRPr="002A1090">
        <w:rPr>
          <w:rFonts w:cs="Times New Roman"/>
          <w:sz w:val="24"/>
          <w:szCs w:val="24"/>
        </w:rPr>
        <w:t xml:space="preserve">, even without any circulation or referencing by the Defendants of the same, </w:t>
      </w:r>
      <w:r w:rsidRPr="002A1090">
        <w:rPr>
          <w:rFonts w:cs="Times New Roman"/>
          <w:sz w:val="24"/>
          <w:szCs w:val="24"/>
        </w:rPr>
        <w:t>represented</w:t>
      </w:r>
      <w:r w:rsidR="009569F6" w:rsidRPr="002A1090">
        <w:rPr>
          <w:rFonts w:cs="Times New Roman"/>
          <w:sz w:val="24"/>
          <w:szCs w:val="24"/>
        </w:rPr>
        <w:t xml:space="preserve"> a “threatened abus</w:t>
      </w:r>
      <w:r w:rsidRPr="002A1090">
        <w:rPr>
          <w:rFonts w:cs="Times New Roman"/>
          <w:sz w:val="24"/>
          <w:szCs w:val="24"/>
        </w:rPr>
        <w:t xml:space="preserve">e of confidential information” </w:t>
      </w:r>
      <w:r w:rsidR="001A0725" w:rsidRPr="002A1090">
        <w:rPr>
          <w:rFonts w:cs="Times New Roman"/>
          <w:sz w:val="24"/>
          <w:szCs w:val="24"/>
        </w:rPr>
        <w:t xml:space="preserve">as the Source Codes </w:t>
      </w:r>
      <w:r w:rsidR="00E31DB7">
        <w:rPr>
          <w:rFonts w:cs="Times New Roman"/>
          <w:sz w:val="24"/>
          <w:szCs w:val="24"/>
        </w:rPr>
        <w:t>could</w:t>
      </w:r>
      <w:r w:rsidR="001A0725" w:rsidRPr="002A1090">
        <w:rPr>
          <w:rFonts w:cs="Times New Roman"/>
          <w:sz w:val="24"/>
          <w:szCs w:val="24"/>
        </w:rPr>
        <w:t xml:space="preserve"> be potentially used for the Defendant’s benefit. Following from the Court of Appeal’s decision in </w:t>
      </w:r>
      <w:r w:rsidR="001A0725" w:rsidRPr="002A1090">
        <w:rPr>
          <w:rFonts w:cs="Times New Roman"/>
          <w:i/>
          <w:sz w:val="24"/>
          <w:szCs w:val="24"/>
        </w:rPr>
        <w:t>I-Admin</w:t>
      </w:r>
      <w:r w:rsidR="001A0725" w:rsidRPr="002A1090">
        <w:rPr>
          <w:rFonts w:cs="Times New Roman"/>
          <w:sz w:val="24"/>
          <w:szCs w:val="24"/>
        </w:rPr>
        <w:t>, the Plaintiff should be entitled</w:t>
      </w:r>
      <w:r w:rsidR="002A1090" w:rsidRPr="002A1090">
        <w:rPr>
          <w:rFonts w:cs="Times New Roman"/>
          <w:sz w:val="24"/>
          <w:szCs w:val="24"/>
        </w:rPr>
        <w:t xml:space="preserve"> to prevent any wrongful loss, in the form of the dissipation of the confidential character of its confidential information.</w:t>
      </w:r>
    </w:p>
    <w:p w14:paraId="7A5B6FAF" w14:textId="77777777"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 xml:space="preserve">The </w:t>
      </w:r>
      <w:r>
        <w:rPr>
          <w:rFonts w:ascii="Times New Roman" w:hAnsi="Times New Roman"/>
          <w:sz w:val="24"/>
          <w:szCs w:val="24"/>
          <w:u w:val="single"/>
        </w:rPr>
        <w:t>Defendants’</w:t>
      </w:r>
      <w:r w:rsidRPr="00E06F7A">
        <w:rPr>
          <w:rFonts w:ascii="Times New Roman" w:hAnsi="Times New Roman"/>
          <w:sz w:val="24"/>
          <w:szCs w:val="24"/>
          <w:u w:val="single"/>
        </w:rPr>
        <w:t xml:space="preserve"> submissions</w:t>
      </w:r>
    </w:p>
    <w:p w14:paraId="20D88D27" w14:textId="77777777" w:rsidR="00E06F7A" w:rsidRPr="0060780D" w:rsidRDefault="00252AE6" w:rsidP="00F56F3E">
      <w:pPr>
        <w:pStyle w:val="ListParagraph"/>
        <w:numPr>
          <w:ilvl w:val="0"/>
          <w:numId w:val="34"/>
        </w:numPr>
        <w:spacing w:after="300" w:line="276" w:lineRule="auto"/>
        <w:ind w:left="567" w:hanging="567"/>
        <w:contextualSpacing w:val="0"/>
        <w:rPr>
          <w:rFonts w:cs="Times New Roman"/>
          <w:sz w:val="24"/>
          <w:szCs w:val="24"/>
        </w:rPr>
      </w:pPr>
      <w:r w:rsidRPr="0060780D">
        <w:rPr>
          <w:rFonts w:cs="Times New Roman"/>
          <w:sz w:val="24"/>
          <w:szCs w:val="24"/>
        </w:rPr>
        <w:t>The Defendant</w:t>
      </w:r>
      <w:r w:rsidR="00B63E4A" w:rsidRPr="0060780D">
        <w:rPr>
          <w:rFonts w:cs="Times New Roman"/>
          <w:sz w:val="24"/>
          <w:szCs w:val="24"/>
        </w:rPr>
        <w:t>s</w:t>
      </w:r>
      <w:r w:rsidRPr="0060780D">
        <w:rPr>
          <w:rFonts w:cs="Times New Roman"/>
          <w:sz w:val="24"/>
          <w:szCs w:val="24"/>
        </w:rPr>
        <w:t xml:space="preserve"> </w:t>
      </w:r>
      <w:r w:rsidR="00B63E4A" w:rsidRPr="0060780D">
        <w:rPr>
          <w:rFonts w:cs="Times New Roman"/>
          <w:sz w:val="24"/>
          <w:szCs w:val="24"/>
        </w:rPr>
        <w:t xml:space="preserve">disagreed that their mere possession of the Source Codes is sufficient to complete the cause of action for breach of confidence and submitted </w:t>
      </w:r>
      <w:r w:rsidRPr="0060780D">
        <w:rPr>
          <w:rFonts w:cs="Times New Roman"/>
          <w:sz w:val="24"/>
          <w:szCs w:val="24"/>
        </w:rPr>
        <w:t xml:space="preserve">that </w:t>
      </w:r>
      <w:r w:rsidRPr="0060780D">
        <w:rPr>
          <w:rFonts w:cs="Times New Roman"/>
          <w:i/>
          <w:sz w:val="24"/>
          <w:szCs w:val="24"/>
        </w:rPr>
        <w:t>I-Admin</w:t>
      </w:r>
      <w:r w:rsidRPr="0060780D">
        <w:rPr>
          <w:rFonts w:cs="Times New Roman"/>
          <w:sz w:val="24"/>
          <w:szCs w:val="24"/>
        </w:rPr>
        <w:t xml:space="preserve"> could be distinguished</w:t>
      </w:r>
      <w:r w:rsidR="0050484C" w:rsidRPr="0060780D">
        <w:rPr>
          <w:rFonts w:cs="Times New Roman"/>
          <w:sz w:val="24"/>
          <w:szCs w:val="24"/>
        </w:rPr>
        <w:t xml:space="preserve"> from the present case</w:t>
      </w:r>
      <w:r w:rsidRPr="0060780D">
        <w:rPr>
          <w:rFonts w:cs="Times New Roman"/>
          <w:sz w:val="24"/>
          <w:szCs w:val="24"/>
        </w:rPr>
        <w:t xml:space="preserve"> on the facts</w:t>
      </w:r>
      <w:r w:rsidR="000D409E" w:rsidRPr="0060780D">
        <w:rPr>
          <w:rFonts w:cs="Times New Roman"/>
          <w:sz w:val="24"/>
          <w:szCs w:val="24"/>
        </w:rPr>
        <w:t>:</w:t>
      </w:r>
    </w:p>
    <w:p w14:paraId="2EABDF52" w14:textId="77777777" w:rsidR="00043440" w:rsidRPr="0060780D" w:rsidRDefault="004B0BED" w:rsidP="0060780D">
      <w:pPr>
        <w:pStyle w:val="ListParagraph"/>
        <w:numPr>
          <w:ilvl w:val="1"/>
          <w:numId w:val="34"/>
        </w:numPr>
        <w:spacing w:after="300" w:line="276" w:lineRule="auto"/>
        <w:ind w:hanging="873"/>
        <w:contextualSpacing w:val="0"/>
        <w:rPr>
          <w:rFonts w:cs="Times New Roman"/>
          <w:sz w:val="24"/>
          <w:szCs w:val="24"/>
        </w:rPr>
      </w:pPr>
      <w:r w:rsidRPr="0060780D">
        <w:rPr>
          <w:rFonts w:cs="Times New Roman"/>
          <w:sz w:val="24"/>
          <w:szCs w:val="24"/>
        </w:rPr>
        <w:t>The Defendants did not refer to the Source Codes for their own purposes</w:t>
      </w:r>
      <w:r w:rsidR="00B63E4A" w:rsidRPr="0060780D">
        <w:rPr>
          <w:rFonts w:cs="Times New Roman"/>
          <w:sz w:val="24"/>
          <w:szCs w:val="24"/>
        </w:rPr>
        <w:t xml:space="preserve"> or circulate the Source Codes</w:t>
      </w:r>
      <w:r w:rsidRPr="0060780D">
        <w:rPr>
          <w:rFonts w:cs="Times New Roman"/>
          <w:sz w:val="24"/>
          <w:szCs w:val="24"/>
        </w:rPr>
        <w:t>.</w:t>
      </w:r>
    </w:p>
    <w:p w14:paraId="12A31194" w14:textId="77777777" w:rsidR="000D409E" w:rsidRPr="0060780D" w:rsidRDefault="000D409E" w:rsidP="0060780D">
      <w:pPr>
        <w:pStyle w:val="ListParagraph"/>
        <w:numPr>
          <w:ilvl w:val="1"/>
          <w:numId w:val="34"/>
        </w:numPr>
        <w:spacing w:after="300" w:line="276" w:lineRule="auto"/>
        <w:ind w:hanging="873"/>
        <w:contextualSpacing w:val="0"/>
        <w:rPr>
          <w:rFonts w:cs="Times New Roman"/>
          <w:sz w:val="24"/>
          <w:szCs w:val="24"/>
        </w:rPr>
      </w:pPr>
      <w:r w:rsidRPr="0060780D">
        <w:rPr>
          <w:rFonts w:cs="Times New Roman"/>
          <w:sz w:val="24"/>
          <w:szCs w:val="24"/>
        </w:rPr>
        <w:t>The Defendants did not engage in mass deletions from the ThinkPad Laptop or the Dell Server on the day of the APO execution;</w:t>
      </w:r>
    </w:p>
    <w:p w14:paraId="14E60481" w14:textId="77777777" w:rsidR="000F5F96" w:rsidRPr="0060780D" w:rsidRDefault="003C6FCE" w:rsidP="0060780D">
      <w:pPr>
        <w:pStyle w:val="ListParagraph"/>
        <w:numPr>
          <w:ilvl w:val="1"/>
          <w:numId w:val="34"/>
        </w:numPr>
        <w:spacing w:after="300" w:line="276" w:lineRule="auto"/>
        <w:ind w:hanging="873"/>
        <w:contextualSpacing w:val="0"/>
        <w:rPr>
          <w:rFonts w:cs="Times New Roman"/>
          <w:sz w:val="24"/>
          <w:szCs w:val="24"/>
        </w:rPr>
      </w:pPr>
      <w:r w:rsidRPr="0060780D">
        <w:rPr>
          <w:rFonts w:cs="Times New Roman"/>
          <w:sz w:val="24"/>
          <w:szCs w:val="24"/>
        </w:rPr>
        <w:t xml:space="preserve">The Plaintiff’s allegation of “threatened abuse of confidential information” by the Defendants is too remote and highly speculative. </w:t>
      </w:r>
      <w:r w:rsidR="00EE225C">
        <w:rPr>
          <w:rFonts w:cs="Times New Roman"/>
          <w:sz w:val="24"/>
          <w:szCs w:val="24"/>
        </w:rPr>
        <w:t xml:space="preserve">In particular, unlike the parties in </w:t>
      </w:r>
      <w:r w:rsidR="000F5F96" w:rsidRPr="0060780D">
        <w:rPr>
          <w:rFonts w:cs="Times New Roman"/>
          <w:i/>
          <w:sz w:val="24"/>
          <w:szCs w:val="24"/>
        </w:rPr>
        <w:t>I-</w:t>
      </w:r>
      <w:r w:rsidR="00EE225C" w:rsidRPr="0060780D">
        <w:rPr>
          <w:rFonts w:cs="Times New Roman"/>
          <w:i/>
          <w:sz w:val="24"/>
          <w:szCs w:val="24"/>
        </w:rPr>
        <w:t>Admin</w:t>
      </w:r>
      <w:r w:rsidR="00EE225C">
        <w:rPr>
          <w:rFonts w:cs="Times New Roman"/>
          <w:sz w:val="24"/>
          <w:szCs w:val="24"/>
        </w:rPr>
        <w:t xml:space="preserve"> that </w:t>
      </w:r>
      <w:r w:rsidR="000F5F96" w:rsidRPr="0060780D">
        <w:rPr>
          <w:rFonts w:cs="Times New Roman"/>
          <w:sz w:val="24"/>
          <w:szCs w:val="24"/>
        </w:rPr>
        <w:t xml:space="preserve">were all engaged in the business of providing payroll services, the Defendants </w:t>
      </w:r>
      <w:r w:rsidR="00EE225C">
        <w:rPr>
          <w:rFonts w:cs="Times New Roman"/>
          <w:sz w:val="24"/>
          <w:szCs w:val="24"/>
        </w:rPr>
        <w:t>were</w:t>
      </w:r>
      <w:r w:rsidR="000F5F96" w:rsidRPr="0060780D">
        <w:rPr>
          <w:rFonts w:cs="Times New Roman"/>
          <w:sz w:val="24"/>
          <w:szCs w:val="24"/>
        </w:rPr>
        <w:t xml:space="preserve"> not in the same li</w:t>
      </w:r>
      <w:r w:rsidR="00EE225C">
        <w:rPr>
          <w:rFonts w:cs="Times New Roman"/>
          <w:sz w:val="24"/>
          <w:szCs w:val="24"/>
        </w:rPr>
        <w:t xml:space="preserve">ne of business as the Plaintiff. Further, </w:t>
      </w:r>
      <w:r w:rsidR="000F5F96" w:rsidRPr="0060780D">
        <w:rPr>
          <w:rFonts w:cs="Times New Roman"/>
          <w:sz w:val="24"/>
          <w:szCs w:val="24"/>
        </w:rPr>
        <w:t>the Defendants had not used the Source Codes as a “spring-board” to develop their own intellectual property</w:t>
      </w:r>
      <w:r w:rsidR="00EE225C">
        <w:rPr>
          <w:rFonts w:cs="Times New Roman"/>
          <w:sz w:val="24"/>
          <w:szCs w:val="24"/>
        </w:rPr>
        <w:t xml:space="preserve"> </w:t>
      </w:r>
      <w:r w:rsidR="00EE225C" w:rsidRPr="0060780D">
        <w:rPr>
          <w:rFonts w:cs="Times New Roman"/>
          <w:sz w:val="24"/>
          <w:szCs w:val="24"/>
        </w:rPr>
        <w:t>(</w:t>
      </w:r>
      <w:r w:rsidR="00EE225C" w:rsidRPr="0060780D">
        <w:rPr>
          <w:rFonts w:cs="Times New Roman"/>
          <w:i/>
          <w:sz w:val="24"/>
          <w:szCs w:val="24"/>
        </w:rPr>
        <w:t>I-Admin</w:t>
      </w:r>
      <w:r w:rsidR="00EE225C" w:rsidRPr="0060780D">
        <w:rPr>
          <w:rFonts w:cs="Times New Roman"/>
          <w:sz w:val="24"/>
          <w:szCs w:val="24"/>
        </w:rPr>
        <w:t xml:space="preserve"> at [78], citing </w:t>
      </w:r>
      <w:r w:rsidR="00EE225C" w:rsidRPr="0060780D">
        <w:rPr>
          <w:rFonts w:cs="Times New Roman"/>
          <w:i/>
          <w:sz w:val="24"/>
          <w:szCs w:val="24"/>
        </w:rPr>
        <w:t xml:space="preserve">Seager v </w:t>
      </w:r>
      <w:proofErr w:type="spellStart"/>
      <w:r w:rsidR="00EE225C" w:rsidRPr="0060780D">
        <w:rPr>
          <w:rFonts w:cs="Times New Roman"/>
          <w:i/>
          <w:sz w:val="24"/>
          <w:szCs w:val="24"/>
        </w:rPr>
        <w:t>Copydex</w:t>
      </w:r>
      <w:proofErr w:type="spellEnd"/>
      <w:r w:rsidR="00EE225C" w:rsidRPr="0060780D">
        <w:rPr>
          <w:rFonts w:cs="Times New Roman"/>
          <w:i/>
          <w:sz w:val="24"/>
          <w:szCs w:val="24"/>
        </w:rPr>
        <w:t xml:space="preserve"> Ltd</w:t>
      </w:r>
      <w:r w:rsidR="00EE225C" w:rsidRPr="0060780D">
        <w:rPr>
          <w:rFonts w:cs="Times New Roman"/>
          <w:sz w:val="24"/>
          <w:szCs w:val="24"/>
        </w:rPr>
        <w:t xml:space="preserve"> [1967] 1WLR 923)</w:t>
      </w:r>
      <w:r w:rsidR="000F5F96" w:rsidRPr="0060780D">
        <w:rPr>
          <w:rFonts w:cs="Times New Roman"/>
          <w:sz w:val="24"/>
          <w:szCs w:val="24"/>
        </w:rPr>
        <w:t>.</w:t>
      </w:r>
    </w:p>
    <w:p w14:paraId="57478302" w14:textId="77777777" w:rsidR="00E37C65" w:rsidRPr="00AD1BB2" w:rsidRDefault="0060780D" w:rsidP="00F56F3E">
      <w:pPr>
        <w:pStyle w:val="ListParagraph"/>
        <w:numPr>
          <w:ilvl w:val="0"/>
          <w:numId w:val="34"/>
        </w:numPr>
        <w:spacing w:after="300" w:line="276" w:lineRule="auto"/>
        <w:ind w:left="567" w:hanging="567"/>
        <w:contextualSpacing w:val="0"/>
        <w:rPr>
          <w:rFonts w:cs="Times New Roman"/>
          <w:sz w:val="24"/>
          <w:szCs w:val="24"/>
        </w:rPr>
      </w:pPr>
      <w:r w:rsidRPr="0060780D">
        <w:rPr>
          <w:rFonts w:cs="Times New Roman"/>
          <w:sz w:val="24"/>
          <w:szCs w:val="24"/>
        </w:rPr>
        <w:lastRenderedPageBreak/>
        <w:t xml:space="preserve">For the above reasons, the Defendants </w:t>
      </w:r>
      <w:r w:rsidR="00AD1BB2">
        <w:rPr>
          <w:rFonts w:cs="Times New Roman"/>
          <w:sz w:val="24"/>
          <w:szCs w:val="24"/>
        </w:rPr>
        <w:t>submitted</w:t>
      </w:r>
      <w:r w:rsidRPr="0060780D">
        <w:rPr>
          <w:rFonts w:cs="Times New Roman"/>
          <w:sz w:val="24"/>
          <w:szCs w:val="24"/>
        </w:rPr>
        <w:t xml:space="preserve"> that they ha</w:t>
      </w:r>
      <w:r w:rsidR="00EE225C">
        <w:rPr>
          <w:rFonts w:cs="Times New Roman"/>
          <w:sz w:val="24"/>
          <w:szCs w:val="24"/>
        </w:rPr>
        <w:t>d</w:t>
      </w:r>
      <w:r w:rsidRPr="0060780D">
        <w:rPr>
          <w:rFonts w:cs="Times New Roman"/>
          <w:sz w:val="24"/>
          <w:szCs w:val="24"/>
        </w:rPr>
        <w:t xml:space="preserve"> d</w:t>
      </w:r>
      <w:r w:rsidR="00E37C65" w:rsidRPr="0060780D">
        <w:rPr>
          <w:rFonts w:cs="Times New Roman"/>
          <w:sz w:val="24"/>
          <w:szCs w:val="24"/>
        </w:rPr>
        <w:t xml:space="preserve">isplaced the presumption </w:t>
      </w:r>
      <w:r w:rsidRPr="00AD1BB2">
        <w:rPr>
          <w:rFonts w:cs="Times New Roman"/>
          <w:sz w:val="24"/>
          <w:szCs w:val="24"/>
        </w:rPr>
        <w:t xml:space="preserve">under the modified approach from </w:t>
      </w:r>
      <w:r w:rsidRPr="00AD1BB2">
        <w:rPr>
          <w:rFonts w:cs="Times New Roman"/>
          <w:i/>
          <w:sz w:val="24"/>
          <w:szCs w:val="24"/>
        </w:rPr>
        <w:t>I-Admin</w:t>
      </w:r>
      <w:r w:rsidRPr="00AD1BB2">
        <w:rPr>
          <w:rFonts w:cs="Times New Roman"/>
          <w:sz w:val="24"/>
          <w:szCs w:val="24"/>
        </w:rPr>
        <w:t xml:space="preserve"> </w:t>
      </w:r>
      <w:r w:rsidR="00E37C65" w:rsidRPr="00AD1BB2">
        <w:rPr>
          <w:rFonts w:cs="Times New Roman"/>
          <w:sz w:val="24"/>
          <w:szCs w:val="24"/>
        </w:rPr>
        <w:t>that their conscience was negatively affected.</w:t>
      </w:r>
    </w:p>
    <w:p w14:paraId="6D79BBC4" w14:textId="77777777" w:rsidR="0060780D" w:rsidRPr="00AD1BB2" w:rsidRDefault="0060780D" w:rsidP="0060780D">
      <w:pPr>
        <w:pStyle w:val="ListParagraph"/>
        <w:numPr>
          <w:ilvl w:val="0"/>
          <w:numId w:val="34"/>
        </w:numPr>
        <w:spacing w:after="300" w:line="276" w:lineRule="auto"/>
        <w:ind w:left="567" w:hanging="567"/>
        <w:contextualSpacing w:val="0"/>
        <w:rPr>
          <w:rFonts w:cs="Times New Roman"/>
          <w:sz w:val="24"/>
          <w:szCs w:val="24"/>
        </w:rPr>
      </w:pPr>
      <w:r w:rsidRPr="00AD1BB2">
        <w:rPr>
          <w:rFonts w:cs="Times New Roman"/>
          <w:sz w:val="24"/>
          <w:szCs w:val="24"/>
        </w:rPr>
        <w:t xml:space="preserve">The Defendant further submitted that the Court of Appeal in </w:t>
      </w:r>
      <w:r w:rsidRPr="00AD1BB2">
        <w:rPr>
          <w:rFonts w:cs="Times New Roman"/>
          <w:i/>
          <w:sz w:val="24"/>
          <w:szCs w:val="24"/>
        </w:rPr>
        <w:t>I-Admin</w:t>
      </w:r>
      <w:r w:rsidRPr="00AD1BB2">
        <w:rPr>
          <w:rFonts w:cs="Times New Roman"/>
          <w:sz w:val="24"/>
          <w:szCs w:val="24"/>
        </w:rPr>
        <w:t xml:space="preserve"> did not set out a general rule that the mere possession of confidential information will always lead to a finding of a breach of confidence.</w:t>
      </w:r>
      <w:r w:rsidR="00AD1BB2" w:rsidRPr="00AD1BB2">
        <w:rPr>
          <w:rFonts w:cs="Times New Roman"/>
          <w:sz w:val="24"/>
          <w:szCs w:val="24"/>
        </w:rPr>
        <w:t xml:space="preserve"> The Defendant argued that this would entail an unduly wide approach towards breach of confidence claims </w:t>
      </w:r>
      <w:r w:rsidR="00AD1BB2">
        <w:rPr>
          <w:rFonts w:cs="Times New Roman"/>
          <w:sz w:val="24"/>
          <w:szCs w:val="24"/>
        </w:rPr>
        <w:t>that</w:t>
      </w:r>
      <w:r w:rsidR="00AD1BB2" w:rsidRPr="00AD1BB2">
        <w:rPr>
          <w:rFonts w:cs="Times New Roman"/>
          <w:sz w:val="24"/>
          <w:szCs w:val="24"/>
        </w:rPr>
        <w:t xml:space="preserve"> over-emphasises the wrongful loss interest.</w:t>
      </w:r>
      <w:r w:rsidR="001A0725">
        <w:rPr>
          <w:rFonts w:cs="Times New Roman"/>
          <w:sz w:val="24"/>
          <w:szCs w:val="24"/>
        </w:rPr>
        <w:t xml:space="preserve"> </w:t>
      </w:r>
    </w:p>
    <w:p w14:paraId="72253873" w14:textId="77777777" w:rsidR="00E06F7A" w:rsidRPr="00E06F7A" w:rsidRDefault="00E06F7A" w:rsidP="00E06F7A">
      <w:pPr>
        <w:spacing w:after="300"/>
        <w:rPr>
          <w:rFonts w:ascii="Times New Roman" w:hAnsi="Times New Roman"/>
          <w:sz w:val="24"/>
          <w:szCs w:val="24"/>
          <w:u w:val="single"/>
        </w:rPr>
      </w:pPr>
      <w:r>
        <w:rPr>
          <w:rFonts w:ascii="Times New Roman" w:hAnsi="Times New Roman"/>
          <w:sz w:val="24"/>
          <w:szCs w:val="24"/>
          <w:u w:val="single"/>
        </w:rPr>
        <w:t>Conclusion</w:t>
      </w:r>
    </w:p>
    <w:p w14:paraId="18F38380" w14:textId="77777777" w:rsidR="002A1090" w:rsidRPr="00C34E59" w:rsidRDefault="002A1090" w:rsidP="002A1090">
      <w:pPr>
        <w:pStyle w:val="ListParagraph"/>
        <w:numPr>
          <w:ilvl w:val="0"/>
          <w:numId w:val="34"/>
        </w:numPr>
        <w:spacing w:after="300" w:line="276" w:lineRule="auto"/>
        <w:ind w:left="567" w:hanging="567"/>
        <w:contextualSpacing w:val="0"/>
        <w:rPr>
          <w:rFonts w:cs="Times New Roman"/>
          <w:sz w:val="24"/>
          <w:szCs w:val="24"/>
        </w:rPr>
      </w:pPr>
      <w:r w:rsidRPr="002A1090">
        <w:rPr>
          <w:rFonts w:cs="Times New Roman"/>
          <w:sz w:val="24"/>
          <w:szCs w:val="24"/>
        </w:rPr>
        <w:t xml:space="preserve">In my view, the Court of Appeal’s ruling in </w:t>
      </w:r>
      <w:r w:rsidRPr="002A1090">
        <w:rPr>
          <w:rFonts w:cs="Times New Roman"/>
          <w:i/>
          <w:sz w:val="24"/>
          <w:szCs w:val="24"/>
        </w:rPr>
        <w:t>I-Admin</w:t>
      </w:r>
      <w:r w:rsidRPr="002A1090">
        <w:rPr>
          <w:rFonts w:cs="Times New Roman"/>
          <w:sz w:val="24"/>
          <w:szCs w:val="24"/>
        </w:rPr>
        <w:t xml:space="preserve"> </w:t>
      </w:r>
      <w:r w:rsidR="00122E47">
        <w:rPr>
          <w:rFonts w:cs="Times New Roman"/>
          <w:sz w:val="24"/>
          <w:szCs w:val="24"/>
        </w:rPr>
        <w:t>did</w:t>
      </w:r>
      <w:r w:rsidRPr="002A1090">
        <w:rPr>
          <w:rFonts w:cs="Times New Roman"/>
          <w:sz w:val="24"/>
          <w:szCs w:val="24"/>
        </w:rPr>
        <w:t xml:space="preserve"> not </w:t>
      </w:r>
      <w:r>
        <w:rPr>
          <w:rFonts w:cs="Times New Roman"/>
          <w:sz w:val="24"/>
          <w:szCs w:val="24"/>
        </w:rPr>
        <w:t>contain</w:t>
      </w:r>
      <w:r w:rsidRPr="002A1090">
        <w:rPr>
          <w:rFonts w:cs="Times New Roman"/>
          <w:sz w:val="24"/>
          <w:szCs w:val="24"/>
        </w:rPr>
        <w:t xml:space="preserve"> a general rule under which the mere possession of confidential information </w:t>
      </w:r>
      <w:r w:rsidR="00122E47">
        <w:rPr>
          <w:rFonts w:cs="Times New Roman"/>
          <w:sz w:val="24"/>
          <w:szCs w:val="24"/>
        </w:rPr>
        <w:t xml:space="preserve">would </w:t>
      </w:r>
      <w:r w:rsidRPr="002A1090">
        <w:rPr>
          <w:rFonts w:cs="Times New Roman"/>
          <w:sz w:val="24"/>
          <w:szCs w:val="24"/>
        </w:rPr>
        <w:t xml:space="preserve">always </w:t>
      </w:r>
      <w:r w:rsidR="00122E47">
        <w:rPr>
          <w:rFonts w:cs="Times New Roman"/>
          <w:sz w:val="24"/>
          <w:szCs w:val="24"/>
        </w:rPr>
        <w:t xml:space="preserve">be </w:t>
      </w:r>
      <w:r w:rsidRPr="002A1090">
        <w:rPr>
          <w:rFonts w:cs="Times New Roman"/>
          <w:sz w:val="24"/>
          <w:szCs w:val="24"/>
        </w:rPr>
        <w:t xml:space="preserve">sufficient to complete the cause of action for breach of confidence. </w:t>
      </w:r>
      <w:r>
        <w:rPr>
          <w:rFonts w:cs="Times New Roman"/>
          <w:sz w:val="24"/>
          <w:szCs w:val="24"/>
        </w:rPr>
        <w:t xml:space="preserve">Otherwise, this would render the shift of the </w:t>
      </w:r>
      <w:r w:rsidRPr="00814363">
        <w:rPr>
          <w:rFonts w:cs="Times New Roman"/>
          <w:sz w:val="24"/>
          <w:szCs w:val="24"/>
        </w:rPr>
        <w:t xml:space="preserve">burden </w:t>
      </w:r>
      <w:r w:rsidRPr="00C34E59">
        <w:rPr>
          <w:rFonts w:cs="Times New Roman"/>
          <w:sz w:val="24"/>
          <w:szCs w:val="24"/>
        </w:rPr>
        <w:t>of proof</w:t>
      </w:r>
      <w:r w:rsidR="00122E47">
        <w:rPr>
          <w:rFonts w:cs="Times New Roman"/>
          <w:sz w:val="24"/>
          <w:szCs w:val="24"/>
        </w:rPr>
        <w:t xml:space="preserve"> to the Defendant</w:t>
      </w:r>
      <w:r w:rsidRPr="00C34E59">
        <w:rPr>
          <w:rFonts w:cs="Times New Roman"/>
          <w:sz w:val="24"/>
          <w:szCs w:val="24"/>
        </w:rPr>
        <w:t xml:space="preserve"> under the modified approach in </w:t>
      </w:r>
      <w:r w:rsidRPr="00C34E59">
        <w:rPr>
          <w:rFonts w:cs="Times New Roman"/>
          <w:i/>
          <w:sz w:val="24"/>
          <w:szCs w:val="24"/>
        </w:rPr>
        <w:t>I-Admin</w:t>
      </w:r>
      <w:r w:rsidR="00122E47">
        <w:rPr>
          <w:rFonts w:cs="Times New Roman"/>
          <w:sz w:val="24"/>
          <w:szCs w:val="24"/>
        </w:rPr>
        <w:t>, to displace the presumption of a breach of confidence,</w:t>
      </w:r>
      <w:r w:rsidRPr="00C34E59">
        <w:rPr>
          <w:rFonts w:cs="Times New Roman"/>
          <w:sz w:val="24"/>
          <w:szCs w:val="24"/>
        </w:rPr>
        <w:t xml:space="preserve"> otiose. </w:t>
      </w:r>
    </w:p>
    <w:p w14:paraId="51087262" w14:textId="77777777" w:rsidR="00E06F7A" w:rsidRPr="00C34E59" w:rsidRDefault="004661CE" w:rsidP="00F56F3E">
      <w:pPr>
        <w:pStyle w:val="ListParagraph"/>
        <w:numPr>
          <w:ilvl w:val="0"/>
          <w:numId w:val="34"/>
        </w:numPr>
        <w:spacing w:after="300" w:line="276" w:lineRule="auto"/>
        <w:ind w:left="567" w:hanging="567"/>
        <w:contextualSpacing w:val="0"/>
        <w:rPr>
          <w:rFonts w:cs="Times New Roman"/>
          <w:sz w:val="24"/>
          <w:szCs w:val="24"/>
        </w:rPr>
      </w:pPr>
      <w:r w:rsidRPr="00C34E59">
        <w:rPr>
          <w:rFonts w:cs="Times New Roman"/>
          <w:sz w:val="24"/>
          <w:szCs w:val="24"/>
        </w:rPr>
        <w:t xml:space="preserve">Given that the Defendants in the present case were merely in possession of the Source Codes, but did not refer to or circulate the same, I am of the view </w:t>
      </w:r>
      <w:r w:rsidR="006A052C" w:rsidRPr="00C34E59">
        <w:rPr>
          <w:rFonts w:cs="Times New Roman"/>
          <w:sz w:val="24"/>
          <w:szCs w:val="24"/>
        </w:rPr>
        <w:t xml:space="preserve">that there should be a lower threshold for the Defendants to cross in displacing the presumption of a breach of confidence. This would avoid an overly wide approach towards breach of confidence claims and take into account the remoteness of the wrongful loss interest suffered by the Plaintiff. </w:t>
      </w:r>
      <w:r w:rsidRPr="00C34E59">
        <w:rPr>
          <w:rFonts w:cs="Times New Roman"/>
          <w:sz w:val="24"/>
          <w:szCs w:val="24"/>
        </w:rPr>
        <w:t xml:space="preserve">On a balance, I found that </w:t>
      </w:r>
      <w:r w:rsidR="0043472B" w:rsidRPr="00C34E59">
        <w:rPr>
          <w:rFonts w:cs="Times New Roman"/>
          <w:sz w:val="24"/>
          <w:szCs w:val="24"/>
        </w:rPr>
        <w:t>Defendant’s conscience cannot be said to be affected</w:t>
      </w:r>
      <w:r w:rsidRPr="00C34E59">
        <w:rPr>
          <w:rFonts w:cs="Times New Roman"/>
          <w:sz w:val="24"/>
          <w:szCs w:val="24"/>
        </w:rPr>
        <w:t xml:space="preserve"> since the Defendants </w:t>
      </w:r>
      <w:r w:rsidR="006A052C" w:rsidRPr="00C34E59">
        <w:rPr>
          <w:rFonts w:cs="Times New Roman"/>
          <w:sz w:val="24"/>
          <w:szCs w:val="24"/>
        </w:rPr>
        <w:t>were</w:t>
      </w:r>
      <w:r w:rsidRPr="00C34E59">
        <w:rPr>
          <w:rFonts w:cs="Times New Roman"/>
          <w:sz w:val="24"/>
          <w:szCs w:val="24"/>
        </w:rPr>
        <w:t xml:space="preserve"> not in the same line of business as the Plaintiff</w:t>
      </w:r>
      <w:r w:rsidR="006A052C" w:rsidRPr="00C34E59">
        <w:rPr>
          <w:rFonts w:cs="Times New Roman"/>
          <w:sz w:val="24"/>
          <w:szCs w:val="24"/>
        </w:rPr>
        <w:t xml:space="preserve"> and </w:t>
      </w:r>
      <w:r w:rsidR="00122E47">
        <w:rPr>
          <w:rFonts w:cs="Times New Roman"/>
          <w:sz w:val="24"/>
          <w:szCs w:val="24"/>
        </w:rPr>
        <w:t xml:space="preserve">the Defendant </w:t>
      </w:r>
      <w:r w:rsidR="006A052C" w:rsidRPr="00C34E59">
        <w:rPr>
          <w:rFonts w:cs="Times New Roman"/>
          <w:sz w:val="24"/>
          <w:szCs w:val="24"/>
        </w:rPr>
        <w:t xml:space="preserve">had not used the Source Codes as a </w:t>
      </w:r>
      <w:r w:rsidR="00122E47">
        <w:rPr>
          <w:rFonts w:cs="Times New Roman"/>
          <w:sz w:val="24"/>
          <w:szCs w:val="24"/>
        </w:rPr>
        <w:t>“</w:t>
      </w:r>
      <w:r w:rsidR="006A052C" w:rsidRPr="00C34E59">
        <w:rPr>
          <w:rFonts w:cs="Times New Roman"/>
          <w:sz w:val="24"/>
          <w:szCs w:val="24"/>
        </w:rPr>
        <w:t>spring-board</w:t>
      </w:r>
      <w:r w:rsidR="00122E47">
        <w:rPr>
          <w:rFonts w:cs="Times New Roman"/>
          <w:sz w:val="24"/>
          <w:szCs w:val="24"/>
        </w:rPr>
        <w:t>”</w:t>
      </w:r>
      <w:r w:rsidR="006A052C" w:rsidRPr="00C34E59">
        <w:rPr>
          <w:rFonts w:cs="Times New Roman"/>
          <w:sz w:val="24"/>
          <w:szCs w:val="24"/>
        </w:rPr>
        <w:t xml:space="preserve"> to develop their own intellectual property</w:t>
      </w:r>
      <w:r w:rsidRPr="00C34E59">
        <w:rPr>
          <w:rFonts w:cs="Times New Roman"/>
          <w:sz w:val="24"/>
          <w:szCs w:val="24"/>
        </w:rPr>
        <w:t>.</w:t>
      </w:r>
    </w:p>
    <w:p w14:paraId="4C18EBDF" w14:textId="77777777" w:rsidR="006A052C" w:rsidRPr="00C34E59" w:rsidRDefault="006A052C" w:rsidP="00F56F3E">
      <w:pPr>
        <w:pStyle w:val="ListParagraph"/>
        <w:numPr>
          <w:ilvl w:val="0"/>
          <w:numId w:val="34"/>
        </w:numPr>
        <w:spacing w:after="300" w:line="276" w:lineRule="auto"/>
        <w:ind w:left="567" w:hanging="567"/>
        <w:contextualSpacing w:val="0"/>
        <w:rPr>
          <w:rFonts w:cs="Times New Roman"/>
          <w:sz w:val="24"/>
          <w:szCs w:val="24"/>
        </w:rPr>
      </w:pPr>
      <w:r w:rsidRPr="00C34E59">
        <w:rPr>
          <w:rFonts w:cs="Times New Roman"/>
          <w:sz w:val="24"/>
          <w:szCs w:val="24"/>
        </w:rPr>
        <w:t xml:space="preserve">Therefore, I found that </w:t>
      </w:r>
      <w:r w:rsidR="00C34E59" w:rsidRPr="00C34E59">
        <w:rPr>
          <w:rFonts w:cs="Times New Roman"/>
          <w:sz w:val="24"/>
          <w:szCs w:val="24"/>
        </w:rPr>
        <w:t>the Defendant’s possession of the Source Codes did not constitute a breach of confidence.</w:t>
      </w:r>
    </w:p>
    <w:p w14:paraId="731DB4C8" w14:textId="77777777" w:rsidR="00D028CF" w:rsidRPr="00B8605C" w:rsidRDefault="00D028CF" w:rsidP="000117E0">
      <w:pPr>
        <w:pStyle w:val="CMSANNormal"/>
        <w:rPr>
          <w:rFonts w:cs="Times New Roman"/>
          <w:sz w:val="24"/>
          <w:szCs w:val="24"/>
          <w:lang w:val="en-SG"/>
        </w:rPr>
      </w:pPr>
    </w:p>
    <w:sectPr w:rsidR="00D028CF" w:rsidRPr="00B8605C" w:rsidSect="005E0063">
      <w:footerReference w:type="default" r:id="rId9"/>
      <w:foot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0779A" w14:textId="77777777" w:rsidR="007666A1" w:rsidRDefault="007666A1">
      <w:pPr>
        <w:spacing w:line="240" w:lineRule="auto"/>
      </w:pPr>
      <w:r>
        <w:separator/>
      </w:r>
    </w:p>
  </w:endnote>
  <w:endnote w:type="continuationSeparator" w:id="0">
    <w:p w14:paraId="499126E7" w14:textId="77777777" w:rsidR="007666A1" w:rsidRDefault="0076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AD97" w14:textId="77777777" w:rsidR="00B63E4A" w:rsidRPr="000A7B56" w:rsidRDefault="003768F9" w:rsidP="000A7B56">
    <w:pPr>
      <w:pStyle w:val="Footer"/>
    </w:pPr>
    <w:sdt>
      <w:sdtPr>
        <w:alias w:val="Outline Content"/>
        <w:tag w:val="2B61F15DB7AC469AA012DFA9EB1FBC24"/>
        <w:id w:val="-1480763488"/>
        <w:placeholder>
          <w:docPart w:val="206BFABA322944C1AAA603F07DE49A80"/>
        </w:placeholder>
        <w:showingPlcHdr/>
      </w:sdtPr>
      <w:sdtEndPr/>
      <w:sdtContent/>
    </w:sdt>
    <w:r w:rsidR="00B63E4A" w:rsidRPr="008B6F3A">
      <w:tab/>
    </w:r>
    <w:r w:rsidR="00B63E4A" w:rsidRPr="008B6F3A">
      <w:fldChar w:fldCharType="begin"/>
    </w:r>
    <w:r w:rsidR="00B63E4A" w:rsidRPr="008B6F3A">
      <w:instrText xml:space="preserve"> PAGE   \* MERGEFORMAT </w:instrText>
    </w:r>
    <w:r w:rsidR="00B63E4A" w:rsidRPr="008B6F3A">
      <w:fldChar w:fldCharType="separate"/>
    </w:r>
    <w:r w:rsidR="005E32D9">
      <w:rPr>
        <w:noProof/>
      </w:rPr>
      <w:t>12</w:t>
    </w:r>
    <w:r w:rsidR="00B63E4A" w:rsidRPr="008B6F3A">
      <w:rPr>
        <w:noProof/>
      </w:rPr>
      <w:fldChar w:fldCharType="end"/>
    </w:r>
    <w:r w:rsidR="00B63E4A">
      <w:rPr>
        <w:noProof/>
      </w:rPr>
      <w:tab/>
    </w:r>
    <w:sdt>
      <w:sdtPr>
        <w:rPr>
          <w:noProof/>
        </w:rPr>
        <w:alias w:val="Outline Content"/>
        <w:tag w:val="C2A6D7B1EBE148A9837193894C76EAF3"/>
        <w:id w:val="-698315655"/>
        <w:placeholder>
          <w:docPart w:val="F1780CD62A6C44B0BC842BD193B35DB9"/>
        </w:placeholder>
        <w:showingPlcHd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F212" w14:textId="77777777" w:rsidR="00B63E4A" w:rsidRPr="009014BE" w:rsidRDefault="003768F9" w:rsidP="009014BE">
    <w:pPr>
      <w:pStyle w:val="Footer"/>
    </w:pPr>
    <w:sdt>
      <w:sdtPr>
        <w:alias w:val="Outline Content"/>
        <w:tag w:val="2B61F15DB7AC469AA012DFA9EB1FBC24"/>
        <w:id w:val="-1379004588"/>
        <w:placeholder>
          <w:docPart w:val="BF3A04369EC149FDAEF0F09189DC18E0"/>
        </w:placeholder>
        <w:showingPlcHdr/>
        <w:text w:multiLine="1"/>
      </w:sdtPr>
      <w:sdtEndPr/>
      <w:sdtContent/>
    </w:sdt>
    <w:r w:rsidR="00B63E4A">
      <w:tab/>
    </w:r>
    <w:r w:rsidR="00B63E4A">
      <w:tab/>
    </w:r>
    <w:sdt>
      <w:sdtPr>
        <w:alias w:val="Outline Content"/>
        <w:tag w:val="C2A6D7B1EBE148A9837193894C76EAF3"/>
        <w:id w:val="-143896724"/>
        <w:placeholder>
          <w:docPart w:val="D4CDD076EE164FE281406E9016353A41"/>
        </w:placeholder>
        <w:showingPlcHdr/>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99DC7" w14:textId="77777777" w:rsidR="007666A1" w:rsidRDefault="007666A1">
      <w:pPr>
        <w:spacing w:line="240" w:lineRule="auto"/>
      </w:pPr>
      <w:r>
        <w:separator/>
      </w:r>
    </w:p>
  </w:footnote>
  <w:footnote w:type="continuationSeparator" w:id="0">
    <w:p w14:paraId="2FA7CF52" w14:textId="77777777" w:rsidR="007666A1" w:rsidRDefault="007666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CF3154"/>
    <w:multiLevelType w:val="multilevel"/>
    <w:tmpl w:val="CA941E8C"/>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10" w15:restartNumberingAfterBreak="0">
    <w:nsid w:val="021F043D"/>
    <w:multiLevelType w:val="hybridMultilevel"/>
    <w:tmpl w:val="3EA80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2D1EEC"/>
    <w:multiLevelType w:val="multilevel"/>
    <w:tmpl w:val="37B0ED46"/>
    <w:styleLink w:val="CMS-AN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2" w15:restartNumberingAfterBreak="0">
    <w:nsid w:val="03E1086A"/>
    <w:multiLevelType w:val="multilevel"/>
    <w:tmpl w:val="9918D5AA"/>
    <w:styleLink w:val="CMS-ANSch"/>
    <w:lvl w:ilvl="0">
      <w:start w:val="1"/>
      <w:numFmt w:val="decimal"/>
      <w:suff w:val="space"/>
      <w:lvlText w:val="Part %1"/>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upperLetter"/>
      <w:suff w:val="space"/>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3" w15:restartNumberingAfterBreak="0">
    <w:nsid w:val="09E83D42"/>
    <w:multiLevelType w:val="hybridMultilevel"/>
    <w:tmpl w:val="35B83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0BF220F"/>
    <w:multiLevelType w:val="hybridMultilevel"/>
    <w:tmpl w:val="C0EA8D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139658A"/>
    <w:multiLevelType w:val="hybridMultilevel"/>
    <w:tmpl w:val="2EE8D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B48D5"/>
    <w:multiLevelType w:val="multilevel"/>
    <w:tmpl w:val="6E08879A"/>
    <w:styleLink w:val="CMSANAppendix"/>
    <w:lvl w:ilvl="0">
      <w:start w:val="1"/>
      <w:numFmt w:val="decimal"/>
      <w:suff w:val="nothing"/>
      <w:lvlText w:val="Appendix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upperRoman"/>
      <w:lvlText w:val="(%9)"/>
      <w:lvlJc w:val="left"/>
      <w:pPr>
        <w:tabs>
          <w:tab w:val="num" w:pos="4253"/>
        </w:tabs>
        <w:ind w:left="4253" w:hanging="851"/>
      </w:pPr>
      <w:rPr>
        <w:rFonts w:hint="default"/>
      </w:rPr>
    </w:lvl>
  </w:abstractNum>
  <w:abstractNum w:abstractNumId="18" w15:restartNumberingAfterBreak="0">
    <w:nsid w:val="23104773"/>
    <w:multiLevelType w:val="multilevel"/>
    <w:tmpl w:val="B9741F44"/>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9" w15:restartNumberingAfterBreak="0">
    <w:nsid w:val="23302D14"/>
    <w:multiLevelType w:val="multilevel"/>
    <w:tmpl w:val="6A24824C"/>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20" w15:restartNumberingAfterBreak="0">
    <w:nsid w:val="25F90DB4"/>
    <w:multiLevelType w:val="multilevel"/>
    <w:tmpl w:val="D7B252DA"/>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8A86AD4"/>
    <w:multiLevelType w:val="multilevel"/>
    <w:tmpl w:val="C1985FB8"/>
    <w:styleLink w:val="CMS-ANALT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upperRoman"/>
      <w:lvlText w:val="(%8)"/>
      <w:lvlJc w:val="left"/>
      <w:pPr>
        <w:tabs>
          <w:tab w:val="num" w:pos="4253"/>
        </w:tabs>
        <w:ind w:left="4253" w:hanging="851"/>
      </w:pPr>
      <w:rPr>
        <w:rFonts w:hint="default"/>
      </w:rPr>
    </w:lvl>
    <w:lvl w:ilvl="8">
      <w:start w:val="1"/>
      <w:numFmt w:val="decimal"/>
      <w:lvlText w:val="(%9)"/>
      <w:lvlJc w:val="left"/>
      <w:pPr>
        <w:tabs>
          <w:tab w:val="num" w:pos="5103"/>
        </w:tabs>
        <w:ind w:left="5103" w:hanging="850"/>
      </w:pPr>
      <w:rPr>
        <w:rFonts w:hint="default"/>
      </w:rPr>
    </w:lvl>
  </w:abstractNum>
  <w:abstractNum w:abstractNumId="22" w15:restartNumberingAfterBreak="0">
    <w:nsid w:val="2CC40864"/>
    <w:multiLevelType w:val="hybridMultilevel"/>
    <w:tmpl w:val="847AE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C0000"/>
    <w:multiLevelType w:val="multilevel"/>
    <w:tmpl w:val="98E6383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4" w15:restartNumberingAfterBreak="0">
    <w:nsid w:val="2F4C28B2"/>
    <w:multiLevelType w:val="multilevel"/>
    <w:tmpl w:val="DD407ADC"/>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F6E4EC2"/>
    <w:multiLevelType w:val="multilevel"/>
    <w:tmpl w:val="60A02F6A"/>
    <w:numStyleLink w:val="CMS-ANTableListNumber1"/>
  </w:abstractNum>
  <w:abstractNum w:abstractNumId="26" w15:restartNumberingAfterBreak="0">
    <w:nsid w:val="33602E42"/>
    <w:multiLevelType w:val="hybridMultilevel"/>
    <w:tmpl w:val="AEC08C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2DB033E"/>
    <w:multiLevelType w:val="multilevel"/>
    <w:tmpl w:val="B4281922"/>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upperLetter"/>
      <w:pStyle w:val="CMSANAppendix3"/>
      <w:suff w:val="nothing"/>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30" w15:restartNumberingAfterBreak="0">
    <w:nsid w:val="45761512"/>
    <w:multiLevelType w:val="hybridMultilevel"/>
    <w:tmpl w:val="0E623DF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1"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4D587160"/>
    <w:multiLevelType w:val="multilevel"/>
    <w:tmpl w:val="7512ADFC"/>
    <w:styleLink w:val="CMS-ANExhibit"/>
    <w:lvl w:ilvl="0">
      <w:start w:val="1"/>
      <w:numFmt w:val="decimal"/>
      <w:suff w:val="nothing"/>
      <w:lvlText w:val="Exhibit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34"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55965CF"/>
    <w:multiLevelType w:val="hybridMultilevel"/>
    <w:tmpl w:val="E0B2C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70643"/>
    <w:multiLevelType w:val="hybridMultilevel"/>
    <w:tmpl w:val="A420CF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432014A"/>
    <w:multiLevelType w:val="multilevel"/>
    <w:tmpl w:val="0066B3F8"/>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lowerLetter"/>
      <w:pStyle w:val="CMSANExhibit5"/>
      <w:lvlText w:val="(%5)"/>
      <w:lvlJc w:val="left"/>
      <w:pPr>
        <w:tabs>
          <w:tab w:val="num" w:pos="851"/>
        </w:tabs>
        <w:ind w:left="851" w:hanging="851"/>
      </w:pPr>
      <w:rPr>
        <w:rFonts w:hint="default"/>
      </w:rPr>
    </w:lvl>
    <w:lvl w:ilvl="5">
      <w:start w:val="1"/>
      <w:numFmt w:val="lowerRoman"/>
      <w:pStyle w:val="CMSANExhibit6"/>
      <w:lvlText w:val="(%6)"/>
      <w:lvlJc w:val="left"/>
      <w:pPr>
        <w:tabs>
          <w:tab w:val="num" w:pos="1701"/>
        </w:tabs>
        <w:ind w:left="1701" w:hanging="850"/>
      </w:pPr>
      <w:rPr>
        <w:rFonts w:hint="default"/>
      </w:rPr>
    </w:lvl>
    <w:lvl w:ilvl="6">
      <w:start w:val="1"/>
      <w:numFmt w:val="upperLetter"/>
      <w:pStyle w:val="CMSANExhibit7"/>
      <w:lvlText w:val="(%7)"/>
      <w:lvlJc w:val="left"/>
      <w:pPr>
        <w:tabs>
          <w:tab w:val="num" w:pos="2552"/>
        </w:tabs>
        <w:ind w:left="2552" w:hanging="851"/>
      </w:pPr>
      <w:rPr>
        <w:rFonts w:hint="default"/>
      </w:rPr>
    </w:lvl>
    <w:lvl w:ilvl="7">
      <w:start w:val="1"/>
      <w:numFmt w:val="upperRoman"/>
      <w:pStyl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num" w:pos="4253"/>
        </w:tabs>
        <w:ind w:left="4253" w:hanging="851"/>
      </w:pPr>
      <w:rPr>
        <w:rFonts w:hint="default"/>
      </w:rPr>
    </w:lvl>
  </w:abstractNum>
  <w:abstractNum w:abstractNumId="40" w15:restartNumberingAfterBreak="0">
    <w:nsid w:val="76CD5A39"/>
    <w:multiLevelType w:val="multilevel"/>
    <w:tmpl w:val="603AFA3C"/>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41"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7"/>
  </w:num>
  <w:num w:numId="2">
    <w:abstractNumId w:val="27"/>
  </w:num>
  <w:num w:numId="3">
    <w:abstractNumId w:val="36"/>
  </w:num>
  <w:num w:numId="4">
    <w:abstractNumId w:val="14"/>
  </w:num>
  <w:num w:numId="5">
    <w:abstractNumId w:val="20"/>
  </w:num>
  <w:num w:numId="6">
    <w:abstractNumId w:val="24"/>
  </w:num>
  <w:num w:numId="7">
    <w:abstractNumId w:val="34"/>
  </w:num>
  <w:num w:numId="8">
    <w:abstractNumId w:val="31"/>
  </w:num>
  <w:num w:numId="9">
    <w:abstractNumId w:val="35"/>
  </w:num>
  <w:num w:numId="10">
    <w:abstractNumId w:val="12"/>
  </w:num>
  <w:num w:numId="11">
    <w:abstractNumId w:val="32"/>
  </w:num>
  <w:num w:numId="12">
    <w:abstractNumId w:val="41"/>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9"/>
  </w:num>
  <w:num w:numId="24">
    <w:abstractNumId w:val="29"/>
  </w:num>
  <w:num w:numId="25">
    <w:abstractNumId w:val="39"/>
  </w:num>
  <w:num w:numId="26">
    <w:abstractNumId w:val="28"/>
  </w:num>
  <w:num w:numId="27">
    <w:abstractNumId w:val="40"/>
  </w:num>
  <w:num w:numId="28">
    <w:abstractNumId w:val="19"/>
  </w:num>
  <w:num w:numId="29">
    <w:abstractNumId w:val="21"/>
  </w:num>
  <w:num w:numId="30">
    <w:abstractNumId w:val="23"/>
  </w:num>
  <w:num w:numId="31">
    <w:abstractNumId w:val="33"/>
  </w:num>
  <w:num w:numId="32">
    <w:abstractNumId w:val="11"/>
  </w:num>
  <w:num w:numId="33">
    <w:abstractNumId w:val="18"/>
  </w:num>
  <w:num w:numId="34">
    <w:abstractNumId w:val="37"/>
  </w:num>
  <w:num w:numId="35">
    <w:abstractNumId w:val="13"/>
  </w:num>
  <w:num w:numId="36">
    <w:abstractNumId w:val="22"/>
  </w:num>
  <w:num w:numId="37">
    <w:abstractNumId w:val="16"/>
  </w:num>
  <w:num w:numId="38">
    <w:abstractNumId w:val="10"/>
  </w:num>
  <w:num w:numId="39">
    <w:abstractNumId w:val="38"/>
  </w:num>
  <w:num w:numId="40">
    <w:abstractNumId w:val="30"/>
  </w:num>
  <w:num w:numId="41">
    <w:abstractNumId w:val="15"/>
  </w:num>
  <w:num w:numId="42">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5968AD"/>
    <w:rsid w:val="0000072A"/>
    <w:rsid w:val="0000362C"/>
    <w:rsid w:val="0000495E"/>
    <w:rsid w:val="00005E85"/>
    <w:rsid w:val="00007BFD"/>
    <w:rsid w:val="000117E0"/>
    <w:rsid w:val="0001466A"/>
    <w:rsid w:val="00015CDC"/>
    <w:rsid w:val="0001691A"/>
    <w:rsid w:val="00022608"/>
    <w:rsid w:val="00023661"/>
    <w:rsid w:val="00026262"/>
    <w:rsid w:val="00026580"/>
    <w:rsid w:val="0003550E"/>
    <w:rsid w:val="000421AD"/>
    <w:rsid w:val="00043440"/>
    <w:rsid w:val="000463AF"/>
    <w:rsid w:val="00050144"/>
    <w:rsid w:val="000528DE"/>
    <w:rsid w:val="0005790A"/>
    <w:rsid w:val="0006388D"/>
    <w:rsid w:val="000649F9"/>
    <w:rsid w:val="00067121"/>
    <w:rsid w:val="000719E3"/>
    <w:rsid w:val="00072EC4"/>
    <w:rsid w:val="00073D21"/>
    <w:rsid w:val="0007591D"/>
    <w:rsid w:val="00077D28"/>
    <w:rsid w:val="000927E1"/>
    <w:rsid w:val="00093851"/>
    <w:rsid w:val="00094290"/>
    <w:rsid w:val="000A06FB"/>
    <w:rsid w:val="000A1BA8"/>
    <w:rsid w:val="000A2E70"/>
    <w:rsid w:val="000A37F0"/>
    <w:rsid w:val="000A4485"/>
    <w:rsid w:val="000A57EF"/>
    <w:rsid w:val="000A65C3"/>
    <w:rsid w:val="000A7B56"/>
    <w:rsid w:val="000C244C"/>
    <w:rsid w:val="000C65D1"/>
    <w:rsid w:val="000C788D"/>
    <w:rsid w:val="000D0E75"/>
    <w:rsid w:val="000D3B7F"/>
    <w:rsid w:val="000D409E"/>
    <w:rsid w:val="000D6450"/>
    <w:rsid w:val="000D75D7"/>
    <w:rsid w:val="000E2455"/>
    <w:rsid w:val="000E6D98"/>
    <w:rsid w:val="000F15AC"/>
    <w:rsid w:val="000F5747"/>
    <w:rsid w:val="000F5F96"/>
    <w:rsid w:val="000F6185"/>
    <w:rsid w:val="000F6A1F"/>
    <w:rsid w:val="00102F03"/>
    <w:rsid w:val="00106DEE"/>
    <w:rsid w:val="0010704D"/>
    <w:rsid w:val="00113C11"/>
    <w:rsid w:val="00114D6C"/>
    <w:rsid w:val="00115983"/>
    <w:rsid w:val="00122E47"/>
    <w:rsid w:val="00124FCA"/>
    <w:rsid w:val="001335A9"/>
    <w:rsid w:val="001400FE"/>
    <w:rsid w:val="0014223C"/>
    <w:rsid w:val="0014405B"/>
    <w:rsid w:val="00144207"/>
    <w:rsid w:val="0014523F"/>
    <w:rsid w:val="001463A7"/>
    <w:rsid w:val="0015260F"/>
    <w:rsid w:val="00153187"/>
    <w:rsid w:val="0015337A"/>
    <w:rsid w:val="001546E4"/>
    <w:rsid w:val="00155E46"/>
    <w:rsid w:val="001572B8"/>
    <w:rsid w:val="0016349F"/>
    <w:rsid w:val="00163626"/>
    <w:rsid w:val="00176054"/>
    <w:rsid w:val="0017605A"/>
    <w:rsid w:val="00176179"/>
    <w:rsid w:val="00182D03"/>
    <w:rsid w:val="00185FFB"/>
    <w:rsid w:val="0019677C"/>
    <w:rsid w:val="00197345"/>
    <w:rsid w:val="001A0725"/>
    <w:rsid w:val="001A0AE3"/>
    <w:rsid w:val="001A36B8"/>
    <w:rsid w:val="001A563B"/>
    <w:rsid w:val="001A5C56"/>
    <w:rsid w:val="001A6F73"/>
    <w:rsid w:val="001A7EE5"/>
    <w:rsid w:val="001B1012"/>
    <w:rsid w:val="001B2903"/>
    <w:rsid w:val="001B3EED"/>
    <w:rsid w:val="001B51E7"/>
    <w:rsid w:val="001B725A"/>
    <w:rsid w:val="001C3BEC"/>
    <w:rsid w:val="001C6DC8"/>
    <w:rsid w:val="001D0480"/>
    <w:rsid w:val="001D24FC"/>
    <w:rsid w:val="001D7A08"/>
    <w:rsid w:val="001E0CF0"/>
    <w:rsid w:val="001E1920"/>
    <w:rsid w:val="001E1AA1"/>
    <w:rsid w:val="001E1AAF"/>
    <w:rsid w:val="001F01F8"/>
    <w:rsid w:val="001F1190"/>
    <w:rsid w:val="001F2113"/>
    <w:rsid w:val="0020272E"/>
    <w:rsid w:val="00204403"/>
    <w:rsid w:val="00204456"/>
    <w:rsid w:val="00214F26"/>
    <w:rsid w:val="00214FEB"/>
    <w:rsid w:val="00217273"/>
    <w:rsid w:val="00222F5D"/>
    <w:rsid w:val="0022428C"/>
    <w:rsid w:val="002312AD"/>
    <w:rsid w:val="00231674"/>
    <w:rsid w:val="00232D77"/>
    <w:rsid w:val="002352DA"/>
    <w:rsid w:val="00243CFF"/>
    <w:rsid w:val="00246642"/>
    <w:rsid w:val="00252AE6"/>
    <w:rsid w:val="00262061"/>
    <w:rsid w:val="00266CB0"/>
    <w:rsid w:val="00275641"/>
    <w:rsid w:val="002765DF"/>
    <w:rsid w:val="00277739"/>
    <w:rsid w:val="00280140"/>
    <w:rsid w:val="002815EF"/>
    <w:rsid w:val="002842CC"/>
    <w:rsid w:val="002847A4"/>
    <w:rsid w:val="00284C0D"/>
    <w:rsid w:val="00287348"/>
    <w:rsid w:val="00291949"/>
    <w:rsid w:val="00291AEA"/>
    <w:rsid w:val="00291F4E"/>
    <w:rsid w:val="00292F9E"/>
    <w:rsid w:val="002A1090"/>
    <w:rsid w:val="002A6A5E"/>
    <w:rsid w:val="002B15BF"/>
    <w:rsid w:val="002B5384"/>
    <w:rsid w:val="002B5A01"/>
    <w:rsid w:val="002C0B48"/>
    <w:rsid w:val="002C3187"/>
    <w:rsid w:val="002C60BC"/>
    <w:rsid w:val="002C7025"/>
    <w:rsid w:val="002D123F"/>
    <w:rsid w:val="002D2504"/>
    <w:rsid w:val="002D3121"/>
    <w:rsid w:val="002D3FE1"/>
    <w:rsid w:val="002D4570"/>
    <w:rsid w:val="002E51EE"/>
    <w:rsid w:val="002E6772"/>
    <w:rsid w:val="002F1262"/>
    <w:rsid w:val="002F2419"/>
    <w:rsid w:val="003019AC"/>
    <w:rsid w:val="003077E8"/>
    <w:rsid w:val="0031088E"/>
    <w:rsid w:val="00310D17"/>
    <w:rsid w:val="00314D71"/>
    <w:rsid w:val="00320239"/>
    <w:rsid w:val="00323377"/>
    <w:rsid w:val="003244F3"/>
    <w:rsid w:val="0032524B"/>
    <w:rsid w:val="00330436"/>
    <w:rsid w:val="0033385A"/>
    <w:rsid w:val="003357D7"/>
    <w:rsid w:val="00344D3C"/>
    <w:rsid w:val="00350DF6"/>
    <w:rsid w:val="00354033"/>
    <w:rsid w:val="00355598"/>
    <w:rsid w:val="00361BD3"/>
    <w:rsid w:val="003717B0"/>
    <w:rsid w:val="00372A1F"/>
    <w:rsid w:val="0037640A"/>
    <w:rsid w:val="003768F9"/>
    <w:rsid w:val="00383F0C"/>
    <w:rsid w:val="00394563"/>
    <w:rsid w:val="003A24CC"/>
    <w:rsid w:val="003A267B"/>
    <w:rsid w:val="003A7A29"/>
    <w:rsid w:val="003C6FCE"/>
    <w:rsid w:val="003D1FFD"/>
    <w:rsid w:val="003D2F8E"/>
    <w:rsid w:val="003D5C71"/>
    <w:rsid w:val="003E2C49"/>
    <w:rsid w:val="003E42DE"/>
    <w:rsid w:val="003E5984"/>
    <w:rsid w:val="003F4361"/>
    <w:rsid w:val="003F51F1"/>
    <w:rsid w:val="003F562C"/>
    <w:rsid w:val="003F6D7D"/>
    <w:rsid w:val="004013AB"/>
    <w:rsid w:val="00404DE8"/>
    <w:rsid w:val="004100E3"/>
    <w:rsid w:val="00413FCB"/>
    <w:rsid w:val="00417F25"/>
    <w:rsid w:val="0042058A"/>
    <w:rsid w:val="004205A7"/>
    <w:rsid w:val="0042769E"/>
    <w:rsid w:val="00430E5F"/>
    <w:rsid w:val="00432365"/>
    <w:rsid w:val="0043472B"/>
    <w:rsid w:val="00436C4D"/>
    <w:rsid w:val="004424F3"/>
    <w:rsid w:val="0044338E"/>
    <w:rsid w:val="00445107"/>
    <w:rsid w:val="00445EA0"/>
    <w:rsid w:val="004466CE"/>
    <w:rsid w:val="00450731"/>
    <w:rsid w:val="00451005"/>
    <w:rsid w:val="004661CE"/>
    <w:rsid w:val="00466743"/>
    <w:rsid w:val="00480AF8"/>
    <w:rsid w:val="00481285"/>
    <w:rsid w:val="00482577"/>
    <w:rsid w:val="00484633"/>
    <w:rsid w:val="00486EEB"/>
    <w:rsid w:val="0049275A"/>
    <w:rsid w:val="00493F93"/>
    <w:rsid w:val="004949D6"/>
    <w:rsid w:val="004A1D41"/>
    <w:rsid w:val="004A3BA3"/>
    <w:rsid w:val="004B0BED"/>
    <w:rsid w:val="004B411A"/>
    <w:rsid w:val="004C06B7"/>
    <w:rsid w:val="004C247F"/>
    <w:rsid w:val="004C6782"/>
    <w:rsid w:val="004D0CA2"/>
    <w:rsid w:val="004D1019"/>
    <w:rsid w:val="004D4407"/>
    <w:rsid w:val="004E0EE6"/>
    <w:rsid w:val="004E6A21"/>
    <w:rsid w:val="004F6DFC"/>
    <w:rsid w:val="00502964"/>
    <w:rsid w:val="005041DF"/>
    <w:rsid w:val="0050484C"/>
    <w:rsid w:val="005055BF"/>
    <w:rsid w:val="00507166"/>
    <w:rsid w:val="00517F66"/>
    <w:rsid w:val="00522F4B"/>
    <w:rsid w:val="00531A98"/>
    <w:rsid w:val="005332CD"/>
    <w:rsid w:val="00536D70"/>
    <w:rsid w:val="00540C35"/>
    <w:rsid w:val="00546414"/>
    <w:rsid w:val="00552CBA"/>
    <w:rsid w:val="00555D0E"/>
    <w:rsid w:val="0055739A"/>
    <w:rsid w:val="0056086B"/>
    <w:rsid w:val="0056395E"/>
    <w:rsid w:val="00565C4E"/>
    <w:rsid w:val="0056785D"/>
    <w:rsid w:val="00576B4E"/>
    <w:rsid w:val="00582157"/>
    <w:rsid w:val="00583D93"/>
    <w:rsid w:val="0059527A"/>
    <w:rsid w:val="00595708"/>
    <w:rsid w:val="005968AD"/>
    <w:rsid w:val="005A0B02"/>
    <w:rsid w:val="005A0D0D"/>
    <w:rsid w:val="005A4757"/>
    <w:rsid w:val="005B1B74"/>
    <w:rsid w:val="005B1BD3"/>
    <w:rsid w:val="005C06D2"/>
    <w:rsid w:val="005C0CC2"/>
    <w:rsid w:val="005C14BD"/>
    <w:rsid w:val="005C16E3"/>
    <w:rsid w:val="005C24F5"/>
    <w:rsid w:val="005C3B8C"/>
    <w:rsid w:val="005C6157"/>
    <w:rsid w:val="005C6941"/>
    <w:rsid w:val="005C6D57"/>
    <w:rsid w:val="005D06ED"/>
    <w:rsid w:val="005D16F2"/>
    <w:rsid w:val="005D1E87"/>
    <w:rsid w:val="005D72DB"/>
    <w:rsid w:val="005E0063"/>
    <w:rsid w:val="005E32D9"/>
    <w:rsid w:val="005F1356"/>
    <w:rsid w:val="005F3334"/>
    <w:rsid w:val="005F3A05"/>
    <w:rsid w:val="005F7A80"/>
    <w:rsid w:val="0060598E"/>
    <w:rsid w:val="0060780D"/>
    <w:rsid w:val="006205EC"/>
    <w:rsid w:val="0062539F"/>
    <w:rsid w:val="0062726D"/>
    <w:rsid w:val="006307B1"/>
    <w:rsid w:val="006310DF"/>
    <w:rsid w:val="0063224E"/>
    <w:rsid w:val="006323FA"/>
    <w:rsid w:val="00635698"/>
    <w:rsid w:val="00643003"/>
    <w:rsid w:val="00650B34"/>
    <w:rsid w:val="00651765"/>
    <w:rsid w:val="00656823"/>
    <w:rsid w:val="006568AD"/>
    <w:rsid w:val="00657FB0"/>
    <w:rsid w:val="0066142F"/>
    <w:rsid w:val="00661FD8"/>
    <w:rsid w:val="00667F52"/>
    <w:rsid w:val="00671307"/>
    <w:rsid w:val="00671C1D"/>
    <w:rsid w:val="006729D8"/>
    <w:rsid w:val="00672EE8"/>
    <w:rsid w:val="00676593"/>
    <w:rsid w:val="0069010D"/>
    <w:rsid w:val="00690A72"/>
    <w:rsid w:val="006A052C"/>
    <w:rsid w:val="006A7ECE"/>
    <w:rsid w:val="006B0955"/>
    <w:rsid w:val="006B291E"/>
    <w:rsid w:val="006B39CD"/>
    <w:rsid w:val="006B614B"/>
    <w:rsid w:val="006B7224"/>
    <w:rsid w:val="006B7781"/>
    <w:rsid w:val="006C593A"/>
    <w:rsid w:val="006D0E08"/>
    <w:rsid w:val="006D5F25"/>
    <w:rsid w:val="006D66CA"/>
    <w:rsid w:val="006D770E"/>
    <w:rsid w:val="006E096A"/>
    <w:rsid w:val="006E5425"/>
    <w:rsid w:val="006F5099"/>
    <w:rsid w:val="006F66FD"/>
    <w:rsid w:val="00702A75"/>
    <w:rsid w:val="00705358"/>
    <w:rsid w:val="00710EB9"/>
    <w:rsid w:val="00713676"/>
    <w:rsid w:val="00713B9E"/>
    <w:rsid w:val="007204A8"/>
    <w:rsid w:val="00725EFF"/>
    <w:rsid w:val="007344F5"/>
    <w:rsid w:val="00746B84"/>
    <w:rsid w:val="007553B5"/>
    <w:rsid w:val="00755AA5"/>
    <w:rsid w:val="007641C7"/>
    <w:rsid w:val="007641FE"/>
    <w:rsid w:val="007645EE"/>
    <w:rsid w:val="007666A1"/>
    <w:rsid w:val="00766A62"/>
    <w:rsid w:val="007674F2"/>
    <w:rsid w:val="00772AEA"/>
    <w:rsid w:val="007746BA"/>
    <w:rsid w:val="00774BB1"/>
    <w:rsid w:val="00780827"/>
    <w:rsid w:val="00782123"/>
    <w:rsid w:val="00786919"/>
    <w:rsid w:val="007878BE"/>
    <w:rsid w:val="007907FD"/>
    <w:rsid w:val="00790DA2"/>
    <w:rsid w:val="007A2DFA"/>
    <w:rsid w:val="007A4503"/>
    <w:rsid w:val="007A55CF"/>
    <w:rsid w:val="007B5B84"/>
    <w:rsid w:val="007C0723"/>
    <w:rsid w:val="007C5879"/>
    <w:rsid w:val="007C688E"/>
    <w:rsid w:val="007D1411"/>
    <w:rsid w:val="007D2A38"/>
    <w:rsid w:val="007D2C34"/>
    <w:rsid w:val="007D3F4D"/>
    <w:rsid w:val="007D4797"/>
    <w:rsid w:val="007D5F48"/>
    <w:rsid w:val="007E02B3"/>
    <w:rsid w:val="007E517E"/>
    <w:rsid w:val="007E7E1D"/>
    <w:rsid w:val="007F06C9"/>
    <w:rsid w:val="007F516A"/>
    <w:rsid w:val="007F57AA"/>
    <w:rsid w:val="007F6955"/>
    <w:rsid w:val="00801C34"/>
    <w:rsid w:val="0080638C"/>
    <w:rsid w:val="00814363"/>
    <w:rsid w:val="00816BE3"/>
    <w:rsid w:val="00831F2F"/>
    <w:rsid w:val="0083240D"/>
    <w:rsid w:val="008411C6"/>
    <w:rsid w:val="008414D8"/>
    <w:rsid w:val="00842064"/>
    <w:rsid w:val="00842EBB"/>
    <w:rsid w:val="0084690E"/>
    <w:rsid w:val="00851211"/>
    <w:rsid w:val="00853B66"/>
    <w:rsid w:val="00856633"/>
    <w:rsid w:val="0086061D"/>
    <w:rsid w:val="00862FB9"/>
    <w:rsid w:val="0086492D"/>
    <w:rsid w:val="0086656B"/>
    <w:rsid w:val="00870AC9"/>
    <w:rsid w:val="008712CF"/>
    <w:rsid w:val="008721E5"/>
    <w:rsid w:val="0087687E"/>
    <w:rsid w:val="00876A60"/>
    <w:rsid w:val="00882474"/>
    <w:rsid w:val="00893BD1"/>
    <w:rsid w:val="00896FE4"/>
    <w:rsid w:val="008A2E57"/>
    <w:rsid w:val="008A325B"/>
    <w:rsid w:val="008A43DD"/>
    <w:rsid w:val="008A53BA"/>
    <w:rsid w:val="008B21E1"/>
    <w:rsid w:val="008B2DA7"/>
    <w:rsid w:val="008C0B50"/>
    <w:rsid w:val="008C2405"/>
    <w:rsid w:val="008C44A6"/>
    <w:rsid w:val="008C4B5C"/>
    <w:rsid w:val="008C6AF2"/>
    <w:rsid w:val="008C77BC"/>
    <w:rsid w:val="008D5F47"/>
    <w:rsid w:val="008E26C5"/>
    <w:rsid w:val="008E4B1A"/>
    <w:rsid w:val="008F028E"/>
    <w:rsid w:val="008F5954"/>
    <w:rsid w:val="008F66D4"/>
    <w:rsid w:val="009008FB"/>
    <w:rsid w:val="009014BE"/>
    <w:rsid w:val="00902C54"/>
    <w:rsid w:val="00905556"/>
    <w:rsid w:val="009062FE"/>
    <w:rsid w:val="00911E68"/>
    <w:rsid w:val="0091409F"/>
    <w:rsid w:val="0091444C"/>
    <w:rsid w:val="0091638C"/>
    <w:rsid w:val="00924CB4"/>
    <w:rsid w:val="00924D4E"/>
    <w:rsid w:val="00926C48"/>
    <w:rsid w:val="009277AE"/>
    <w:rsid w:val="00933BC9"/>
    <w:rsid w:val="00936CCF"/>
    <w:rsid w:val="0093702F"/>
    <w:rsid w:val="00951A2A"/>
    <w:rsid w:val="00954432"/>
    <w:rsid w:val="00954617"/>
    <w:rsid w:val="009569F6"/>
    <w:rsid w:val="009635A8"/>
    <w:rsid w:val="00964288"/>
    <w:rsid w:val="009645BD"/>
    <w:rsid w:val="00965DA4"/>
    <w:rsid w:val="00990DDF"/>
    <w:rsid w:val="00996EDB"/>
    <w:rsid w:val="0099706F"/>
    <w:rsid w:val="00997435"/>
    <w:rsid w:val="009A269F"/>
    <w:rsid w:val="009A65EF"/>
    <w:rsid w:val="009B1C75"/>
    <w:rsid w:val="009B26C4"/>
    <w:rsid w:val="009B2CC4"/>
    <w:rsid w:val="009B6995"/>
    <w:rsid w:val="009C4231"/>
    <w:rsid w:val="009C4387"/>
    <w:rsid w:val="009D0398"/>
    <w:rsid w:val="009D362D"/>
    <w:rsid w:val="009D3A24"/>
    <w:rsid w:val="009D3D83"/>
    <w:rsid w:val="009D4706"/>
    <w:rsid w:val="009D4E29"/>
    <w:rsid w:val="009D6CCD"/>
    <w:rsid w:val="009E31DB"/>
    <w:rsid w:val="009E4FEC"/>
    <w:rsid w:val="009F0737"/>
    <w:rsid w:val="009F3453"/>
    <w:rsid w:val="009F45B0"/>
    <w:rsid w:val="009F6CED"/>
    <w:rsid w:val="00A03ED5"/>
    <w:rsid w:val="00A10484"/>
    <w:rsid w:val="00A111FD"/>
    <w:rsid w:val="00A1151F"/>
    <w:rsid w:val="00A1709B"/>
    <w:rsid w:val="00A20DF5"/>
    <w:rsid w:val="00A239E0"/>
    <w:rsid w:val="00A25200"/>
    <w:rsid w:val="00A26226"/>
    <w:rsid w:val="00A35683"/>
    <w:rsid w:val="00A36BE9"/>
    <w:rsid w:val="00A44E78"/>
    <w:rsid w:val="00A47336"/>
    <w:rsid w:val="00A4753B"/>
    <w:rsid w:val="00A47D83"/>
    <w:rsid w:val="00A516C5"/>
    <w:rsid w:val="00A517A6"/>
    <w:rsid w:val="00A62BA5"/>
    <w:rsid w:val="00A64CE4"/>
    <w:rsid w:val="00A6650A"/>
    <w:rsid w:val="00A66C0A"/>
    <w:rsid w:val="00A714B6"/>
    <w:rsid w:val="00A73117"/>
    <w:rsid w:val="00A84788"/>
    <w:rsid w:val="00A91C99"/>
    <w:rsid w:val="00A96ABD"/>
    <w:rsid w:val="00AA0754"/>
    <w:rsid w:val="00AC0046"/>
    <w:rsid w:val="00AC296E"/>
    <w:rsid w:val="00AD1BB2"/>
    <w:rsid w:val="00AD1F3C"/>
    <w:rsid w:val="00AE0024"/>
    <w:rsid w:val="00AE3908"/>
    <w:rsid w:val="00AE557D"/>
    <w:rsid w:val="00AF068C"/>
    <w:rsid w:val="00AF6BA2"/>
    <w:rsid w:val="00B00397"/>
    <w:rsid w:val="00B016A3"/>
    <w:rsid w:val="00B01F63"/>
    <w:rsid w:val="00B040D1"/>
    <w:rsid w:val="00B12B14"/>
    <w:rsid w:val="00B13A9B"/>
    <w:rsid w:val="00B14FE9"/>
    <w:rsid w:val="00B1645E"/>
    <w:rsid w:val="00B25A14"/>
    <w:rsid w:val="00B25D29"/>
    <w:rsid w:val="00B31F2C"/>
    <w:rsid w:val="00B32A22"/>
    <w:rsid w:val="00B40B87"/>
    <w:rsid w:val="00B43D84"/>
    <w:rsid w:val="00B47E81"/>
    <w:rsid w:val="00B57A89"/>
    <w:rsid w:val="00B61AB2"/>
    <w:rsid w:val="00B63E4A"/>
    <w:rsid w:val="00B655D2"/>
    <w:rsid w:val="00B65CCB"/>
    <w:rsid w:val="00B675D4"/>
    <w:rsid w:val="00B70B09"/>
    <w:rsid w:val="00B716EC"/>
    <w:rsid w:val="00B73B71"/>
    <w:rsid w:val="00B83EBE"/>
    <w:rsid w:val="00B8464D"/>
    <w:rsid w:val="00B84ADB"/>
    <w:rsid w:val="00B8605C"/>
    <w:rsid w:val="00B87E60"/>
    <w:rsid w:val="00B925DD"/>
    <w:rsid w:val="00B9375C"/>
    <w:rsid w:val="00BA0F16"/>
    <w:rsid w:val="00BA2CBF"/>
    <w:rsid w:val="00BA65CC"/>
    <w:rsid w:val="00BB0638"/>
    <w:rsid w:val="00BB10EF"/>
    <w:rsid w:val="00BB2F00"/>
    <w:rsid w:val="00BB6B7A"/>
    <w:rsid w:val="00BC0B86"/>
    <w:rsid w:val="00BC179D"/>
    <w:rsid w:val="00BC2893"/>
    <w:rsid w:val="00BC33B9"/>
    <w:rsid w:val="00BD0A99"/>
    <w:rsid w:val="00BF4114"/>
    <w:rsid w:val="00BF5015"/>
    <w:rsid w:val="00BF50B6"/>
    <w:rsid w:val="00BF6959"/>
    <w:rsid w:val="00C02178"/>
    <w:rsid w:val="00C07157"/>
    <w:rsid w:val="00C1195F"/>
    <w:rsid w:val="00C15BB9"/>
    <w:rsid w:val="00C17D56"/>
    <w:rsid w:val="00C21286"/>
    <w:rsid w:val="00C249DC"/>
    <w:rsid w:val="00C27607"/>
    <w:rsid w:val="00C278A1"/>
    <w:rsid w:val="00C302A5"/>
    <w:rsid w:val="00C349F7"/>
    <w:rsid w:val="00C34E59"/>
    <w:rsid w:val="00C36E10"/>
    <w:rsid w:val="00C3729F"/>
    <w:rsid w:val="00C374EE"/>
    <w:rsid w:val="00C40623"/>
    <w:rsid w:val="00C4123E"/>
    <w:rsid w:val="00C42BA7"/>
    <w:rsid w:val="00C47C6D"/>
    <w:rsid w:val="00C509E9"/>
    <w:rsid w:val="00C51B51"/>
    <w:rsid w:val="00C51C48"/>
    <w:rsid w:val="00C53BD6"/>
    <w:rsid w:val="00C53D89"/>
    <w:rsid w:val="00C54E60"/>
    <w:rsid w:val="00C56E27"/>
    <w:rsid w:val="00C6662D"/>
    <w:rsid w:val="00C71C36"/>
    <w:rsid w:val="00C752CB"/>
    <w:rsid w:val="00C81A7F"/>
    <w:rsid w:val="00C8343C"/>
    <w:rsid w:val="00C8469D"/>
    <w:rsid w:val="00C8720C"/>
    <w:rsid w:val="00C93C81"/>
    <w:rsid w:val="00C9436E"/>
    <w:rsid w:val="00CA259C"/>
    <w:rsid w:val="00CA2A37"/>
    <w:rsid w:val="00CA35B7"/>
    <w:rsid w:val="00CA6887"/>
    <w:rsid w:val="00CA6A04"/>
    <w:rsid w:val="00CA6C09"/>
    <w:rsid w:val="00CA7BCB"/>
    <w:rsid w:val="00CA7FBD"/>
    <w:rsid w:val="00CB1EBF"/>
    <w:rsid w:val="00CB230E"/>
    <w:rsid w:val="00CB338A"/>
    <w:rsid w:val="00CB64A9"/>
    <w:rsid w:val="00CB793A"/>
    <w:rsid w:val="00CC7C67"/>
    <w:rsid w:val="00CD3FBD"/>
    <w:rsid w:val="00CE26A8"/>
    <w:rsid w:val="00CE5B64"/>
    <w:rsid w:val="00CF437E"/>
    <w:rsid w:val="00CF50E4"/>
    <w:rsid w:val="00D028CF"/>
    <w:rsid w:val="00D064FD"/>
    <w:rsid w:val="00D06511"/>
    <w:rsid w:val="00D0785E"/>
    <w:rsid w:val="00D133DD"/>
    <w:rsid w:val="00D23324"/>
    <w:rsid w:val="00D50CAA"/>
    <w:rsid w:val="00D50E32"/>
    <w:rsid w:val="00D5196C"/>
    <w:rsid w:val="00D51EF4"/>
    <w:rsid w:val="00D575BB"/>
    <w:rsid w:val="00D6029B"/>
    <w:rsid w:val="00D65315"/>
    <w:rsid w:val="00D67972"/>
    <w:rsid w:val="00D70065"/>
    <w:rsid w:val="00D719E5"/>
    <w:rsid w:val="00D741FF"/>
    <w:rsid w:val="00D807F5"/>
    <w:rsid w:val="00D900DE"/>
    <w:rsid w:val="00D90F04"/>
    <w:rsid w:val="00D90F45"/>
    <w:rsid w:val="00D91141"/>
    <w:rsid w:val="00D9254C"/>
    <w:rsid w:val="00D9421A"/>
    <w:rsid w:val="00D95BD9"/>
    <w:rsid w:val="00D97569"/>
    <w:rsid w:val="00DA4B1D"/>
    <w:rsid w:val="00DA4C39"/>
    <w:rsid w:val="00DB7511"/>
    <w:rsid w:val="00DB7E91"/>
    <w:rsid w:val="00DC16DC"/>
    <w:rsid w:val="00DC2FBF"/>
    <w:rsid w:val="00DC3183"/>
    <w:rsid w:val="00DC58AE"/>
    <w:rsid w:val="00DD1C8C"/>
    <w:rsid w:val="00DE29AF"/>
    <w:rsid w:val="00DE3825"/>
    <w:rsid w:val="00DE4A37"/>
    <w:rsid w:val="00DE6BBD"/>
    <w:rsid w:val="00DF3D8D"/>
    <w:rsid w:val="00E033A4"/>
    <w:rsid w:val="00E06F7A"/>
    <w:rsid w:val="00E11C54"/>
    <w:rsid w:val="00E11CC3"/>
    <w:rsid w:val="00E239E2"/>
    <w:rsid w:val="00E31DB7"/>
    <w:rsid w:val="00E33815"/>
    <w:rsid w:val="00E3754C"/>
    <w:rsid w:val="00E37651"/>
    <w:rsid w:val="00E37C65"/>
    <w:rsid w:val="00E409DF"/>
    <w:rsid w:val="00E440FA"/>
    <w:rsid w:val="00E5782C"/>
    <w:rsid w:val="00E63E6C"/>
    <w:rsid w:val="00E64A21"/>
    <w:rsid w:val="00E674DE"/>
    <w:rsid w:val="00E719F7"/>
    <w:rsid w:val="00E76D9C"/>
    <w:rsid w:val="00E77062"/>
    <w:rsid w:val="00E85F05"/>
    <w:rsid w:val="00E871D9"/>
    <w:rsid w:val="00E93E12"/>
    <w:rsid w:val="00E94FCB"/>
    <w:rsid w:val="00EB3A8A"/>
    <w:rsid w:val="00EB4C58"/>
    <w:rsid w:val="00EB7ECD"/>
    <w:rsid w:val="00EC2C43"/>
    <w:rsid w:val="00EC3684"/>
    <w:rsid w:val="00ED10E8"/>
    <w:rsid w:val="00ED4993"/>
    <w:rsid w:val="00ED4A1A"/>
    <w:rsid w:val="00ED5A26"/>
    <w:rsid w:val="00ED6813"/>
    <w:rsid w:val="00EE225C"/>
    <w:rsid w:val="00EE2593"/>
    <w:rsid w:val="00EE69BB"/>
    <w:rsid w:val="00EE6A04"/>
    <w:rsid w:val="00EE71CB"/>
    <w:rsid w:val="00F0125D"/>
    <w:rsid w:val="00F013DE"/>
    <w:rsid w:val="00F02EB6"/>
    <w:rsid w:val="00F04513"/>
    <w:rsid w:val="00F0482E"/>
    <w:rsid w:val="00F04EF7"/>
    <w:rsid w:val="00F10CB6"/>
    <w:rsid w:val="00F120B7"/>
    <w:rsid w:val="00F123C1"/>
    <w:rsid w:val="00F1317F"/>
    <w:rsid w:val="00F150BC"/>
    <w:rsid w:val="00F15BDD"/>
    <w:rsid w:val="00F1722D"/>
    <w:rsid w:val="00F246AA"/>
    <w:rsid w:val="00F26767"/>
    <w:rsid w:val="00F32EC3"/>
    <w:rsid w:val="00F34C87"/>
    <w:rsid w:val="00F362B5"/>
    <w:rsid w:val="00F42B9F"/>
    <w:rsid w:val="00F56F3E"/>
    <w:rsid w:val="00F57584"/>
    <w:rsid w:val="00F577AE"/>
    <w:rsid w:val="00F64C23"/>
    <w:rsid w:val="00F742BD"/>
    <w:rsid w:val="00F85732"/>
    <w:rsid w:val="00F87942"/>
    <w:rsid w:val="00FA0A2C"/>
    <w:rsid w:val="00FA73A5"/>
    <w:rsid w:val="00FB3651"/>
    <w:rsid w:val="00FD59E1"/>
    <w:rsid w:val="00FE0D77"/>
    <w:rsid w:val="00FE18EF"/>
    <w:rsid w:val="00FE2503"/>
    <w:rsid w:val="00FE2A0A"/>
    <w:rsid w:val="00FE5B39"/>
    <w:rsid w:val="00FF64A7"/>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019DB"/>
  <w15:docId w15:val="{95F5CBB6-8CD3-49DA-A4DF-03B76ABE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C3"/>
    <w:pPr>
      <w:spacing w:after="200" w:line="276" w:lineRule="auto"/>
      <w:jc w:val="left"/>
    </w:pPr>
    <w:rPr>
      <w:rFonts w:ascii="Calibri" w:eastAsia="Times New Roman" w:hAnsi="Calibri"/>
      <w:color w:val="auto"/>
      <w:lang w:val="en-US"/>
    </w:rPr>
  </w:style>
  <w:style w:type="paragraph" w:styleId="Heading1">
    <w:name w:val="heading 1"/>
    <w:next w:val="Normal"/>
    <w:link w:val="Heading1Char"/>
    <w:uiPriority w:val="99"/>
    <w:semiHidden/>
    <w:qFormat/>
    <w:rsid w:val="00C07157"/>
    <w:pPr>
      <w:keepNext/>
      <w:keepLines/>
      <w:numPr>
        <w:numId w:val="12"/>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C07157"/>
    <w:pPr>
      <w:keepNext/>
      <w:keepLines/>
      <w:numPr>
        <w:ilvl w:val="1"/>
        <w:numId w:val="12"/>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C07157"/>
    <w:pPr>
      <w:keepNext/>
      <w:keepLines/>
      <w:numPr>
        <w:ilvl w:val="2"/>
        <w:numId w:val="12"/>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C07157"/>
    <w:pPr>
      <w:keepNext/>
      <w:keepLines/>
      <w:numPr>
        <w:ilvl w:val="3"/>
        <w:numId w:val="12"/>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C07157"/>
    <w:pPr>
      <w:keepNext/>
      <w:keepLines/>
      <w:numPr>
        <w:ilvl w:val="4"/>
        <w:numId w:val="12"/>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C07157"/>
    <w:pPr>
      <w:keepNext/>
      <w:keepLines/>
      <w:numPr>
        <w:ilvl w:val="5"/>
        <w:numId w:val="12"/>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C07157"/>
    <w:pPr>
      <w:keepNext/>
      <w:keepLines/>
      <w:numPr>
        <w:ilvl w:val="6"/>
        <w:numId w:val="12"/>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07157"/>
    <w:pPr>
      <w:keepNext/>
      <w:keepLines/>
      <w:numPr>
        <w:ilvl w:val="7"/>
        <w:numId w:val="12"/>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07157"/>
    <w:pPr>
      <w:keepNext/>
      <w:keepLines/>
      <w:numPr>
        <w:ilvl w:val="8"/>
        <w:numId w:val="12"/>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C07157"/>
    <w:pPr>
      <w:spacing w:before="120" w:after="120" w:line="300" w:lineRule="atLeast"/>
    </w:pPr>
    <w:rPr>
      <w:rFonts w:cs="Segoe Script"/>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qFormat/>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qFormat/>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2"/>
      </w:numPr>
      <w:spacing w:before="120" w:after="120" w:line="300" w:lineRule="atLeast"/>
    </w:pPr>
    <w:rPr>
      <w:rFonts w:cs="Segoe Script"/>
    </w:rPr>
  </w:style>
  <w:style w:type="paragraph" w:customStyle="1" w:styleId="CMSANDefinitions1">
    <w:name w:val="CMS AN Definitions 1"/>
    <w:uiPriority w:val="2"/>
    <w:rsid w:val="00C07157"/>
    <w:pPr>
      <w:numPr>
        <w:numId w:val="5"/>
      </w:numPr>
      <w:spacing w:before="120" w:after="120" w:line="300" w:lineRule="atLeast"/>
      <w:outlineLvl w:val="3"/>
    </w:pPr>
    <w:rPr>
      <w:rFonts w:cs="Segoe Script"/>
    </w:rPr>
  </w:style>
  <w:style w:type="paragraph" w:customStyle="1" w:styleId="CMSANDefinitions2">
    <w:name w:val="CMS AN Definitions 2"/>
    <w:uiPriority w:val="2"/>
    <w:rsid w:val="00C07157"/>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C07157"/>
    <w:pPr>
      <w:numPr>
        <w:ilvl w:val="2"/>
        <w:numId w:val="5"/>
      </w:numPr>
      <w:spacing w:before="120" w:after="120" w:line="300" w:lineRule="atLeast"/>
      <w:outlineLvl w:val="5"/>
    </w:pPr>
    <w:rPr>
      <w:rFonts w:cs="Segoe Script"/>
    </w:rPr>
  </w:style>
  <w:style w:type="paragraph" w:customStyle="1" w:styleId="CMSANExhibit1">
    <w:name w:val="CMS AN Exhibit 1"/>
    <w:next w:val="Normal"/>
    <w:uiPriority w:val="25"/>
    <w:rsid w:val="005D16F2"/>
    <w:pPr>
      <w:keepNext/>
      <w:pageBreakBefore/>
      <w:numPr>
        <w:numId w:val="25"/>
      </w:numPr>
      <w:spacing w:after="240" w:line="300" w:lineRule="atLeast"/>
      <w:jc w:val="center"/>
      <w:outlineLvl w:val="0"/>
    </w:pPr>
    <w:rPr>
      <w:rFonts w:cs="Segoe Script"/>
      <w:b/>
      <w:caps/>
    </w:rPr>
  </w:style>
  <w:style w:type="paragraph" w:customStyle="1" w:styleId="CMSANExhibit2">
    <w:name w:val="CMS AN Exhibit 2"/>
    <w:next w:val="Normal"/>
    <w:uiPriority w:val="25"/>
    <w:rsid w:val="005D16F2"/>
    <w:pPr>
      <w:keepNext/>
      <w:numPr>
        <w:ilvl w:val="1"/>
        <w:numId w:val="25"/>
      </w:numPr>
      <w:spacing w:before="240" w:after="120" w:line="300" w:lineRule="atLeast"/>
      <w:jc w:val="center"/>
      <w:outlineLvl w:val="1"/>
    </w:pPr>
    <w:rPr>
      <w:rFonts w:cs="Segoe Script"/>
      <w:b/>
    </w:rPr>
  </w:style>
  <w:style w:type="paragraph" w:customStyle="1" w:styleId="CMSANExhibit3">
    <w:name w:val="CMS AN Exhibit 3"/>
    <w:next w:val="Normal"/>
    <w:uiPriority w:val="25"/>
    <w:rsid w:val="005D16F2"/>
    <w:pPr>
      <w:keepNext/>
      <w:numPr>
        <w:ilvl w:val="2"/>
        <w:numId w:val="25"/>
      </w:numPr>
      <w:spacing w:before="240" w:after="120" w:line="300" w:lineRule="atLeast"/>
      <w:jc w:val="center"/>
      <w:outlineLvl w:val="2"/>
    </w:pPr>
    <w:rPr>
      <w:rFonts w:cs="Segoe Script"/>
      <w:b/>
    </w:rPr>
  </w:style>
  <w:style w:type="paragraph" w:customStyle="1" w:styleId="CMSANExhibit4">
    <w:name w:val="CMS AN Exhibit 4"/>
    <w:next w:val="Normal"/>
    <w:uiPriority w:val="25"/>
    <w:rsid w:val="005D16F2"/>
    <w:pPr>
      <w:numPr>
        <w:ilvl w:val="3"/>
        <w:numId w:val="25"/>
      </w:numPr>
      <w:spacing w:before="240" w:after="120" w:line="300" w:lineRule="atLeast"/>
      <w:outlineLvl w:val="3"/>
    </w:pPr>
    <w:rPr>
      <w:rFonts w:cs="Segoe Script"/>
    </w:rPr>
  </w:style>
  <w:style w:type="paragraph" w:customStyle="1" w:styleId="CMSANExhibit5">
    <w:name w:val="CMS AN Exhibit 5"/>
    <w:uiPriority w:val="25"/>
    <w:rsid w:val="005D16F2"/>
    <w:pPr>
      <w:numPr>
        <w:ilvl w:val="4"/>
        <w:numId w:val="25"/>
      </w:numPr>
      <w:spacing w:before="120" w:after="120" w:line="300" w:lineRule="atLeast"/>
      <w:outlineLvl w:val="4"/>
    </w:pPr>
    <w:rPr>
      <w:rFonts w:cs="Segoe Script"/>
    </w:rPr>
  </w:style>
  <w:style w:type="paragraph" w:customStyle="1" w:styleId="CMSANExhibit6">
    <w:name w:val="CMS AN Exhibit 6"/>
    <w:uiPriority w:val="25"/>
    <w:rsid w:val="005D16F2"/>
    <w:pPr>
      <w:numPr>
        <w:ilvl w:val="5"/>
        <w:numId w:val="25"/>
      </w:numPr>
      <w:spacing w:before="120" w:after="120" w:line="300" w:lineRule="atLeast"/>
      <w:outlineLvl w:val="5"/>
    </w:pPr>
    <w:rPr>
      <w:rFonts w:cs="Segoe Script"/>
    </w:rPr>
  </w:style>
  <w:style w:type="paragraph" w:customStyle="1" w:styleId="CMSANExhibit7">
    <w:name w:val="CMS AN Exhibit 7"/>
    <w:uiPriority w:val="25"/>
    <w:rsid w:val="005D16F2"/>
    <w:pPr>
      <w:numPr>
        <w:ilvl w:val="6"/>
        <w:numId w:val="25"/>
      </w:numPr>
      <w:spacing w:before="120" w:after="120" w:line="300" w:lineRule="atLeast"/>
      <w:outlineLvl w:val="6"/>
    </w:pPr>
    <w:rPr>
      <w:rFonts w:cs="Segoe Script"/>
    </w:rPr>
  </w:style>
  <w:style w:type="paragraph" w:customStyle="1" w:styleId="CMSANFirst">
    <w:name w:val="CMS AN First"/>
    <w:uiPriority w:val="39"/>
    <w:rsid w:val="00C07157"/>
    <w:pPr>
      <w:spacing w:before="120" w:after="120" w:line="300" w:lineRule="atLeast"/>
      <w:ind w:left="2552"/>
    </w:pPr>
    <w:rPr>
      <w:rFonts w:cs="Segoe Script"/>
    </w:rPr>
  </w:style>
  <w:style w:type="paragraph" w:customStyle="1" w:styleId="CMSANHeading1">
    <w:name w:val="CMS AN Heading 1"/>
    <w:next w:val="CMSANHeading2"/>
    <w:uiPriority w:val="1"/>
    <w:qFormat/>
    <w:rsid w:val="00C07157"/>
    <w:pPr>
      <w:keepNext/>
      <w:numPr>
        <w:ilvl w:val="1"/>
        <w:numId w:val="6"/>
      </w:numPr>
      <w:spacing w:before="240" w:after="120" w:line="300" w:lineRule="atLeast"/>
      <w:outlineLvl w:val="1"/>
    </w:pPr>
    <w:rPr>
      <w:rFonts w:cs="Segoe Script"/>
      <w:b/>
      <w:caps/>
    </w:rPr>
  </w:style>
  <w:style w:type="paragraph" w:customStyle="1" w:styleId="CMSANHeading2">
    <w:name w:val="CMS AN Heading 2"/>
    <w:uiPriority w:val="1"/>
    <w:qFormat/>
    <w:rsid w:val="00C07157"/>
    <w:pPr>
      <w:numPr>
        <w:ilvl w:val="2"/>
        <w:numId w:val="6"/>
      </w:numPr>
      <w:spacing w:before="120" w:after="120" w:line="300" w:lineRule="atLeast"/>
      <w:outlineLvl w:val="2"/>
    </w:pPr>
    <w:rPr>
      <w:rFonts w:cs="Segoe Script"/>
    </w:rPr>
  </w:style>
  <w:style w:type="paragraph" w:customStyle="1" w:styleId="CMSANHeading3">
    <w:name w:val="CMS AN Heading 3"/>
    <w:uiPriority w:val="1"/>
    <w:qFormat/>
    <w:rsid w:val="00C07157"/>
    <w:pPr>
      <w:numPr>
        <w:ilvl w:val="3"/>
        <w:numId w:val="6"/>
      </w:numPr>
      <w:spacing w:before="120" w:after="120" w:line="300" w:lineRule="atLeast"/>
      <w:outlineLvl w:val="3"/>
    </w:pPr>
    <w:rPr>
      <w:rFonts w:cs="Segoe Script"/>
    </w:rPr>
  </w:style>
  <w:style w:type="paragraph" w:customStyle="1" w:styleId="CMSANHeading4">
    <w:name w:val="CMS AN Heading 4"/>
    <w:uiPriority w:val="1"/>
    <w:qFormat/>
    <w:rsid w:val="00C07157"/>
    <w:pPr>
      <w:numPr>
        <w:ilvl w:val="4"/>
        <w:numId w:val="6"/>
      </w:numPr>
      <w:spacing w:before="120" w:after="120" w:line="300" w:lineRule="atLeast"/>
      <w:outlineLvl w:val="4"/>
    </w:pPr>
    <w:rPr>
      <w:rFonts w:cs="Segoe Script"/>
    </w:rPr>
  </w:style>
  <w:style w:type="paragraph" w:customStyle="1" w:styleId="CMSANHeading5">
    <w:name w:val="CMS AN Heading 5"/>
    <w:uiPriority w:val="1"/>
    <w:qFormat/>
    <w:rsid w:val="00C07157"/>
    <w:pPr>
      <w:numPr>
        <w:ilvl w:val="5"/>
        <w:numId w:val="6"/>
      </w:numPr>
      <w:spacing w:before="120" w:after="120" w:line="300" w:lineRule="atLeast"/>
      <w:outlineLvl w:val="5"/>
    </w:pPr>
    <w:rPr>
      <w:rFonts w:cs="Segoe Script"/>
    </w:rPr>
  </w:style>
  <w:style w:type="paragraph" w:customStyle="1" w:styleId="CMSANHeading6">
    <w:name w:val="CMS AN Heading 6"/>
    <w:uiPriority w:val="1"/>
    <w:qFormat/>
    <w:rsid w:val="00C07157"/>
    <w:pPr>
      <w:numPr>
        <w:ilvl w:val="6"/>
        <w:numId w:val="6"/>
      </w:numPr>
      <w:spacing w:before="120" w:after="120" w:line="300" w:lineRule="atLeast"/>
      <w:outlineLvl w:val="5"/>
    </w:pPr>
    <w:rPr>
      <w:rFonts w:cs="Segoe Script"/>
    </w:rPr>
  </w:style>
  <w:style w:type="paragraph" w:customStyle="1" w:styleId="CMSANHeadline">
    <w:name w:val="CMS AN Headline"/>
    <w:uiPriority w:val="4"/>
    <w:rsid w:val="00C07157"/>
    <w:pPr>
      <w:keepNext/>
      <w:spacing w:before="240" w:after="120" w:line="300" w:lineRule="atLeast"/>
      <w:jc w:val="center"/>
    </w:pPr>
    <w:rPr>
      <w:rFonts w:cs="Segoe Script"/>
      <w:b/>
      <w:caps/>
    </w:rPr>
  </w:style>
  <w:style w:type="paragraph" w:customStyle="1" w:styleId="CMSANIndent1">
    <w:name w:val="CMS AN Indent 1"/>
    <w:uiPriority w:val="10"/>
    <w:qFormat/>
    <w:rsid w:val="00C07157"/>
    <w:pPr>
      <w:spacing w:before="120" w:after="120" w:line="300" w:lineRule="atLeast"/>
      <w:ind w:left="851"/>
    </w:pPr>
    <w:rPr>
      <w:rFonts w:cs="Segoe Script"/>
    </w:rPr>
  </w:style>
  <w:style w:type="paragraph" w:customStyle="1" w:styleId="CMSANIndent2">
    <w:name w:val="CMS AN Indent 2"/>
    <w:uiPriority w:val="10"/>
    <w:qFormat/>
    <w:rsid w:val="00C07157"/>
    <w:pPr>
      <w:spacing w:before="120" w:after="120" w:line="300" w:lineRule="atLeast"/>
      <w:ind w:left="851"/>
    </w:pPr>
    <w:rPr>
      <w:rFonts w:cs="Segoe Script"/>
    </w:rPr>
  </w:style>
  <w:style w:type="paragraph" w:customStyle="1" w:styleId="CMSANIndent3">
    <w:name w:val="CMS AN Indent 3"/>
    <w:uiPriority w:val="10"/>
    <w:qFormat/>
    <w:rsid w:val="00C07157"/>
    <w:pPr>
      <w:spacing w:before="120" w:after="120" w:line="300" w:lineRule="atLeast"/>
      <w:ind w:left="1701"/>
    </w:pPr>
    <w:rPr>
      <w:rFonts w:cs="Segoe Script"/>
    </w:rPr>
  </w:style>
  <w:style w:type="paragraph" w:customStyle="1" w:styleId="CMSANIndent4">
    <w:name w:val="CMS AN Indent 4"/>
    <w:uiPriority w:val="10"/>
    <w:rsid w:val="00C07157"/>
    <w:pPr>
      <w:spacing w:before="120" w:after="120" w:line="300" w:lineRule="atLeast"/>
      <w:ind w:left="2552"/>
    </w:pPr>
    <w:rPr>
      <w:rFonts w:cs="Segoe Script"/>
    </w:rPr>
  </w:style>
  <w:style w:type="paragraph" w:customStyle="1" w:styleId="CMSANIndent5">
    <w:name w:val="CMS AN Indent 5"/>
    <w:uiPriority w:val="10"/>
    <w:rsid w:val="00C07157"/>
    <w:pPr>
      <w:spacing w:before="120" w:after="120" w:line="300" w:lineRule="atLeast"/>
      <w:ind w:left="3402"/>
    </w:pPr>
    <w:rPr>
      <w:rFonts w:cs="Segoe Script"/>
    </w:rPr>
  </w:style>
  <w:style w:type="paragraph" w:customStyle="1" w:styleId="CMSANIndent6">
    <w:name w:val="CMS AN Indent 6"/>
    <w:uiPriority w:val="10"/>
    <w:rsid w:val="00C07157"/>
    <w:pPr>
      <w:spacing w:before="120" w:after="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07157"/>
    <w:pPr>
      <w:numPr>
        <w:numId w:val="3"/>
      </w:numPr>
      <w:spacing w:before="120" w:after="120" w:line="300" w:lineRule="atLeast"/>
    </w:pPr>
    <w:rPr>
      <w:rFonts w:cs="Segoe Script"/>
    </w:rPr>
  </w:style>
  <w:style w:type="paragraph" w:customStyle="1" w:styleId="CMSANParties">
    <w:name w:val="CMS AN Parties"/>
    <w:uiPriority w:val="13"/>
    <w:rsid w:val="005D16F2"/>
    <w:pPr>
      <w:numPr>
        <w:ilvl w:val="1"/>
        <w:numId w:val="26"/>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07157"/>
    <w:pPr>
      <w:spacing w:before="120" w:after="120" w:line="300" w:lineRule="atLeast"/>
      <w:jc w:val="right"/>
    </w:pPr>
    <w:rPr>
      <w:rFonts w:cs="Segoe Script"/>
    </w:rPr>
  </w:style>
  <w:style w:type="paragraph" w:customStyle="1" w:styleId="CMSANRecitals">
    <w:name w:val="CMS AN Recitals"/>
    <w:uiPriority w:val="13"/>
    <w:rsid w:val="005D16F2"/>
    <w:pPr>
      <w:numPr>
        <w:ilvl w:val="2"/>
        <w:numId w:val="26"/>
      </w:numPr>
      <w:spacing w:before="120" w:after="120" w:line="300" w:lineRule="atLeast"/>
      <w:outlineLvl w:val="3"/>
    </w:pPr>
    <w:rPr>
      <w:rFonts w:cs="Segoe Script"/>
    </w:rPr>
  </w:style>
  <w:style w:type="paragraph" w:customStyle="1" w:styleId="CMSANRecitalsHeading">
    <w:name w:val="CMS AN Recitals Heading"/>
    <w:next w:val="CMSANBodyText"/>
    <w:uiPriority w:val="12"/>
    <w:rsid w:val="005D16F2"/>
    <w:pPr>
      <w:numPr>
        <w:numId w:val="26"/>
      </w:numPr>
      <w:spacing w:before="240" w:after="120" w:line="300" w:lineRule="atLeast"/>
      <w:outlineLvl w:val="2"/>
    </w:pPr>
    <w:rPr>
      <w:rFonts w:cs="Segoe Script"/>
      <w:b/>
      <w:caps/>
    </w:rPr>
  </w:style>
  <w:style w:type="paragraph" w:customStyle="1" w:styleId="CMSANSchedule1">
    <w:name w:val="CMS AN Schedule 1"/>
    <w:next w:val="Normal"/>
    <w:uiPriority w:val="23"/>
    <w:rsid w:val="005D16F2"/>
    <w:pPr>
      <w:keepNext/>
      <w:pageBreakBefore/>
      <w:numPr>
        <w:numId w:val="33"/>
      </w:numPr>
      <w:spacing w:after="240" w:line="300" w:lineRule="atLeast"/>
      <w:jc w:val="center"/>
      <w:outlineLvl w:val="0"/>
    </w:pPr>
    <w:rPr>
      <w:rFonts w:cs="Segoe Script"/>
      <w:b/>
      <w:caps/>
    </w:rPr>
  </w:style>
  <w:style w:type="paragraph" w:customStyle="1" w:styleId="CMSANSchedule2">
    <w:name w:val="CMS AN Schedule 2"/>
    <w:next w:val="Normal"/>
    <w:uiPriority w:val="23"/>
    <w:rsid w:val="005D16F2"/>
    <w:pPr>
      <w:keepNext/>
      <w:numPr>
        <w:ilvl w:val="1"/>
        <w:numId w:val="33"/>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07157"/>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C07157"/>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C07157"/>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C07157"/>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C07157"/>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C07157"/>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C07157"/>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07157"/>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07157"/>
    <w:rPr>
      <w:rFonts w:ascii="Tunga" w:eastAsia="@SimSun-ExtB" w:hAnsi="Tunga" w:cs="Segoe Script"/>
      <w:i/>
      <w:iCs/>
      <w:color w:val="404040" w:themeColor="text1" w:themeTint="BF"/>
      <w:sz w:val="20"/>
      <w:szCs w:val="20"/>
    </w:rPr>
  </w:style>
  <w:style w:type="paragraph" w:customStyle="1" w:styleId="CMSANSchedule3">
    <w:name w:val="CMS AN Schedule 3"/>
    <w:next w:val="Normal"/>
    <w:uiPriority w:val="23"/>
    <w:rsid w:val="005D16F2"/>
    <w:pPr>
      <w:numPr>
        <w:ilvl w:val="2"/>
        <w:numId w:val="33"/>
      </w:numPr>
      <w:spacing w:before="240" w:after="120" w:line="300" w:lineRule="atLeast"/>
      <w:jc w:val="center"/>
      <w:outlineLvl w:val="2"/>
    </w:pPr>
    <w:rPr>
      <w:rFonts w:cs="Segoe Script"/>
      <w:b/>
    </w:rPr>
  </w:style>
  <w:style w:type="paragraph" w:customStyle="1" w:styleId="CMSANSchedule4">
    <w:name w:val="CMS AN Schedule 4"/>
    <w:next w:val="Normal"/>
    <w:uiPriority w:val="23"/>
    <w:rsid w:val="005D16F2"/>
    <w:pPr>
      <w:keepNext/>
      <w:numPr>
        <w:ilvl w:val="3"/>
        <w:numId w:val="33"/>
      </w:numPr>
      <w:spacing w:before="240" w:after="120" w:line="300" w:lineRule="atLeast"/>
      <w:outlineLvl w:val="3"/>
    </w:pPr>
    <w:rPr>
      <w:rFonts w:cs="Segoe Script"/>
      <w:b/>
      <w:caps/>
    </w:rPr>
  </w:style>
  <w:style w:type="paragraph" w:customStyle="1" w:styleId="CMSANSchedule5">
    <w:name w:val="CMS AN Schedule 5"/>
    <w:uiPriority w:val="23"/>
    <w:rsid w:val="005D16F2"/>
    <w:pPr>
      <w:numPr>
        <w:ilvl w:val="4"/>
        <w:numId w:val="33"/>
      </w:numPr>
      <w:spacing w:before="120" w:after="120" w:line="300" w:lineRule="atLeast"/>
      <w:outlineLvl w:val="4"/>
    </w:pPr>
    <w:rPr>
      <w:rFonts w:cs="Segoe Script"/>
    </w:rPr>
  </w:style>
  <w:style w:type="paragraph" w:customStyle="1" w:styleId="CMSANSchedule6">
    <w:name w:val="CMS AN Schedule 6"/>
    <w:uiPriority w:val="23"/>
    <w:rsid w:val="005D16F2"/>
    <w:pPr>
      <w:numPr>
        <w:ilvl w:val="5"/>
        <w:numId w:val="33"/>
      </w:numPr>
      <w:spacing w:before="120" w:after="120" w:line="300" w:lineRule="atLeast"/>
      <w:outlineLvl w:val="5"/>
    </w:pPr>
    <w:rPr>
      <w:rFonts w:cs="Segoe Script"/>
    </w:rPr>
  </w:style>
  <w:style w:type="paragraph" w:customStyle="1" w:styleId="CMSANSchedule7">
    <w:name w:val="CMS AN Schedule 7"/>
    <w:uiPriority w:val="23"/>
    <w:rsid w:val="005D16F2"/>
    <w:pPr>
      <w:numPr>
        <w:ilvl w:val="6"/>
        <w:numId w:val="33"/>
      </w:numPr>
      <w:spacing w:before="120" w:after="120" w:line="300" w:lineRule="atLeast"/>
      <w:outlineLvl w:val="6"/>
    </w:pPr>
    <w:rPr>
      <w:rFonts w:cs="Segoe Script"/>
    </w:rPr>
  </w:style>
  <w:style w:type="paragraph" w:customStyle="1" w:styleId="CMSANSection">
    <w:name w:val="CMS AN Section"/>
    <w:next w:val="CMSANBodyText"/>
    <w:uiPriority w:val="5"/>
    <w:rsid w:val="00C07157"/>
    <w:pPr>
      <w:keepNext/>
      <w:spacing w:before="240" w:after="120" w:line="300" w:lineRule="atLeast"/>
      <w:jc w:val="center"/>
    </w:pPr>
    <w:rPr>
      <w:rFonts w:cs="Segoe Script"/>
      <w:b/>
      <w:caps/>
    </w:rPr>
  </w:style>
  <w:style w:type="paragraph" w:customStyle="1" w:styleId="CMSANTableBodyText">
    <w:name w:val="CMS AN Table Body Text"/>
    <w:uiPriority w:val="17"/>
    <w:rsid w:val="00C07157"/>
    <w:pPr>
      <w:spacing w:before="120" w:after="120" w:line="300" w:lineRule="atLeast"/>
      <w:jc w:val="left"/>
    </w:pPr>
    <w:rPr>
      <w:rFonts w:eastAsia="Times New Roman"/>
    </w:rPr>
  </w:style>
  <w:style w:type="paragraph" w:customStyle="1" w:styleId="CMSANTableHeader">
    <w:name w:val="CMS AN Table Header"/>
    <w:uiPriority w:val="16"/>
    <w:rsid w:val="00C07157"/>
    <w:pPr>
      <w:numPr>
        <w:numId w:val="22"/>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07157"/>
    <w:pPr>
      <w:spacing w:before="120" w:after="120" w:line="300" w:lineRule="atLeast"/>
      <w:ind w:left="425"/>
      <w:jc w:val="left"/>
    </w:pPr>
    <w:rPr>
      <w:rFonts w:eastAsia="Times New Roman"/>
    </w:rPr>
  </w:style>
  <w:style w:type="paragraph" w:customStyle="1" w:styleId="CMSANTableListBullet">
    <w:name w:val="CMS AN Table List Bullet"/>
    <w:uiPriority w:val="20"/>
    <w:rsid w:val="00C07157"/>
    <w:pPr>
      <w:numPr>
        <w:numId w:val="4"/>
      </w:numPr>
      <w:spacing w:before="120" w:after="120" w:line="300" w:lineRule="atLeast"/>
      <w:jc w:val="left"/>
    </w:pPr>
    <w:rPr>
      <w:rFonts w:eastAsia="Times New Roman"/>
    </w:rPr>
  </w:style>
  <w:style w:type="paragraph" w:customStyle="1" w:styleId="CMSANTableListNumber1">
    <w:name w:val="CMS AN Table List Number 1"/>
    <w:uiPriority w:val="18"/>
    <w:rsid w:val="00C07157"/>
    <w:pPr>
      <w:numPr>
        <w:ilvl w:val="2"/>
        <w:numId w:val="2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17D56"/>
    <w:pPr>
      <w:numPr>
        <w:ilvl w:val="3"/>
        <w:numId w:val="22"/>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07157"/>
    <w:pPr>
      <w:keepNext/>
      <w:suppressAutoHyphens/>
      <w:spacing w:before="120" w:after="120" w:line="300" w:lineRule="atLeast"/>
      <w:ind w:left="851"/>
    </w:pPr>
    <w:rPr>
      <w:rFonts w:cs="Segoe Script"/>
      <w:b/>
      <w:i/>
    </w:rPr>
  </w:style>
  <w:style w:type="paragraph" w:customStyle="1" w:styleId="CMSANzhanging1">
    <w:name w:val="CMS AN z_hanging 1"/>
    <w:uiPriority w:val="6"/>
    <w:rsid w:val="00C07157"/>
    <w:pPr>
      <w:spacing w:before="120" w:after="120" w:line="300" w:lineRule="atLeast"/>
      <w:ind w:left="851" w:hanging="851"/>
    </w:pPr>
    <w:rPr>
      <w:rFonts w:cs="Segoe Script"/>
    </w:rPr>
  </w:style>
  <w:style w:type="paragraph" w:customStyle="1" w:styleId="CMSANzhanging2">
    <w:name w:val="CMS AN z_hanging 2"/>
    <w:uiPriority w:val="6"/>
    <w:rsid w:val="00C07157"/>
    <w:pPr>
      <w:spacing w:before="120" w:after="120" w:line="300" w:lineRule="atLeast"/>
      <w:ind w:left="1702" w:hanging="851"/>
    </w:pPr>
    <w:rPr>
      <w:rFonts w:cs="Segoe Script"/>
    </w:rPr>
  </w:style>
  <w:style w:type="paragraph" w:customStyle="1" w:styleId="CMSANzhanging3">
    <w:name w:val="CMS AN z_hanging 3"/>
    <w:uiPriority w:val="6"/>
    <w:rsid w:val="00C07157"/>
    <w:pPr>
      <w:spacing w:before="120" w:after="120" w:line="300" w:lineRule="atLeast"/>
      <w:ind w:left="2552" w:hanging="851"/>
    </w:pPr>
    <w:rPr>
      <w:rFonts w:cs="Segoe Script"/>
    </w:rPr>
  </w:style>
  <w:style w:type="paragraph" w:customStyle="1" w:styleId="CMSANzhanging4">
    <w:name w:val="CMS AN z_hanging 4"/>
    <w:uiPriority w:val="6"/>
    <w:rsid w:val="00C07157"/>
    <w:pPr>
      <w:spacing w:before="120" w:after="120" w:line="300" w:lineRule="atLeast"/>
      <w:ind w:left="3403" w:hanging="851"/>
    </w:pPr>
    <w:rPr>
      <w:rFonts w:cs="Segoe Script"/>
    </w:rPr>
  </w:style>
  <w:style w:type="paragraph" w:customStyle="1" w:styleId="CMSANzhanging5">
    <w:name w:val="CMS AN z_hanging 5"/>
    <w:uiPriority w:val="6"/>
    <w:rsid w:val="00C07157"/>
    <w:pPr>
      <w:spacing w:before="120" w:after="120" w:line="300" w:lineRule="atLeast"/>
      <w:ind w:left="4253" w:hanging="851"/>
    </w:pPr>
    <w:rPr>
      <w:rFonts w:cs="Segoe Script"/>
    </w:rPr>
  </w:style>
  <w:style w:type="paragraph" w:customStyle="1" w:styleId="CMSANzhanging6">
    <w:name w:val="CMS AN z_hanging 6"/>
    <w:uiPriority w:val="6"/>
    <w:rsid w:val="00C07157"/>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0715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07157"/>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07157"/>
    <w:rPr>
      <w:rFonts w:cstheme="minorBidi"/>
      <w:sz w:val="18"/>
      <w:szCs w:val="20"/>
    </w:rPr>
  </w:style>
  <w:style w:type="character" w:styleId="FollowedHyperlink">
    <w:name w:val="FollowedHyperlink"/>
    <w:basedOn w:val="DefaultParagraphFont"/>
    <w:uiPriority w:val="39"/>
    <w:semiHidden/>
    <w:rsid w:val="00C07157"/>
    <w:rPr>
      <w:rFonts w:ascii="Times New Roman" w:hAnsi="Times New Roman"/>
      <w:color w:val="800080" w:themeColor="followedHyperlink"/>
      <w:sz w:val="22"/>
      <w:u w:val="single"/>
      <w:lang w:val="en-GB" w:eastAsia="en-US" w:bidi="ar-SA"/>
    </w:rPr>
  </w:style>
  <w:style w:type="paragraph" w:styleId="Footer">
    <w:name w:val="footer"/>
    <w:link w:val="FooterChar"/>
    <w:uiPriority w:val="59"/>
    <w:rsid w:val="00C07157"/>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59"/>
    <w:rsid w:val="000117E0"/>
    <w:rPr>
      <w:rFonts w:cstheme="minorBidi"/>
      <w:sz w:val="18"/>
    </w:rPr>
  </w:style>
  <w:style w:type="character" w:styleId="FootnoteReference">
    <w:name w:val="footnote reference"/>
    <w:basedOn w:val="DefaultParagraphFont"/>
    <w:uiPriority w:val="39"/>
    <w:semiHidden/>
    <w:rsid w:val="00C07157"/>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C07157"/>
    <w:pPr>
      <w:spacing w:line="240" w:lineRule="auto"/>
    </w:pPr>
    <w:rPr>
      <w:rFonts w:cstheme="minorBidi"/>
      <w:sz w:val="18"/>
      <w:szCs w:val="20"/>
    </w:rPr>
  </w:style>
  <w:style w:type="character" w:customStyle="1" w:styleId="FootnoteTextChar">
    <w:name w:val="Footnote Text Char"/>
    <w:basedOn w:val="DefaultParagraphFont"/>
    <w:link w:val="FootnoteText"/>
    <w:uiPriority w:val="39"/>
    <w:semiHidden/>
    <w:rsid w:val="00C07157"/>
    <w:rPr>
      <w:rFonts w:cstheme="minorBidi"/>
      <w:sz w:val="18"/>
      <w:szCs w:val="20"/>
    </w:rPr>
  </w:style>
  <w:style w:type="paragraph" w:styleId="Header">
    <w:name w:val="header"/>
    <w:link w:val="HeaderChar"/>
    <w:uiPriority w:val="59"/>
    <w:rsid w:val="00C07157"/>
    <w:pPr>
      <w:spacing w:line="240" w:lineRule="auto"/>
      <w:jc w:val="right"/>
    </w:pPr>
    <w:rPr>
      <w:rFonts w:cs="Segoe Script"/>
      <w:b/>
      <w:i/>
    </w:rPr>
  </w:style>
  <w:style w:type="character" w:customStyle="1" w:styleId="HeaderChar">
    <w:name w:val="Header Char"/>
    <w:basedOn w:val="DefaultParagraphFont"/>
    <w:link w:val="Header"/>
    <w:uiPriority w:val="59"/>
    <w:rsid w:val="000117E0"/>
    <w:rPr>
      <w:rFonts w:cs="Segoe Script"/>
      <w:b/>
      <w:i/>
    </w:rPr>
  </w:style>
  <w:style w:type="character" w:styleId="Hyperlink">
    <w:name w:val="Hyperlink"/>
    <w:basedOn w:val="DefaultParagraphFont"/>
    <w:uiPriority w:val="99"/>
    <w:rsid w:val="00C07157"/>
    <w:rPr>
      <w:rFonts w:ascii="Times New Roman" w:hAnsi="Times New Roman"/>
      <w:color w:val="0000FF" w:themeColor="hyperlink"/>
      <w:sz w:val="22"/>
      <w:u w:val="single"/>
      <w:lang w:val="en-GB" w:eastAsia="en-US" w:bidi="ar-SA"/>
    </w:rPr>
  </w:style>
  <w:style w:type="paragraph" w:styleId="ListNumber">
    <w:name w:val="List Number"/>
    <w:uiPriority w:val="99"/>
    <w:semiHidden/>
    <w:rsid w:val="00C07157"/>
    <w:pPr>
      <w:spacing w:line="300" w:lineRule="atLeast"/>
      <w:ind w:left="360" w:hanging="360"/>
      <w:contextualSpacing/>
    </w:pPr>
    <w:rPr>
      <w:rFonts w:cstheme="minorBidi"/>
    </w:rPr>
  </w:style>
  <w:style w:type="table" w:styleId="TableGrid">
    <w:name w:val="Table Grid"/>
    <w:rsid w:val="00C07157"/>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59"/>
    <w:rsid w:val="00C07157"/>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59"/>
    <w:rsid w:val="00C07157"/>
    <w:pPr>
      <w:tabs>
        <w:tab w:val="left" w:pos="0"/>
        <w:tab w:val="right" w:leader="dot" w:pos="9356"/>
      </w:tabs>
      <w:spacing w:line="300" w:lineRule="atLeast"/>
      <w:ind w:left="851"/>
      <w:jc w:val="left"/>
    </w:pPr>
    <w:rPr>
      <w:rFonts w:cstheme="minorBidi"/>
    </w:rPr>
  </w:style>
  <w:style w:type="paragraph" w:styleId="TOC3">
    <w:name w:val="toc 3"/>
    <w:next w:val="Normal"/>
    <w:uiPriority w:val="59"/>
    <w:rsid w:val="00C07157"/>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07157"/>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59"/>
    <w:rsid w:val="00C07157"/>
    <w:pPr>
      <w:spacing w:line="264" w:lineRule="auto"/>
    </w:pPr>
  </w:style>
  <w:style w:type="paragraph" w:customStyle="1" w:styleId="TemplateInfoBold">
    <w:name w:val="TemplateInfo Bold"/>
    <w:uiPriority w:val="59"/>
    <w:rsid w:val="00C07157"/>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07157"/>
    <w:pPr>
      <w:spacing w:before="120" w:after="120" w:line="300" w:lineRule="atLeast"/>
    </w:pPr>
    <w:rPr>
      <w:b/>
    </w:rPr>
  </w:style>
  <w:style w:type="character" w:customStyle="1" w:styleId="TemplateInfoChar">
    <w:name w:val="TemplateInfo Char"/>
    <w:basedOn w:val="DefaultParagraphFont"/>
    <w:link w:val="TemplateInfo"/>
    <w:uiPriority w:val="59"/>
    <w:rsid w:val="000117E0"/>
  </w:style>
  <w:style w:type="character" w:styleId="PlaceholderText">
    <w:name w:val="Placeholder Text"/>
    <w:basedOn w:val="DefaultParagraphFont"/>
    <w:uiPriority w:val="99"/>
    <w:semiHidden/>
    <w:rsid w:val="00C07157"/>
    <w:rPr>
      <w:color w:val="808080"/>
    </w:rPr>
  </w:style>
  <w:style w:type="paragraph" w:customStyle="1" w:styleId="CMSANALTSchedule1">
    <w:name w:val="CMS AN ALT Schedule 1"/>
    <w:next w:val="Normal"/>
    <w:uiPriority w:val="24"/>
    <w:rsid w:val="005D16F2"/>
    <w:pPr>
      <w:pageBreakBefore/>
      <w:numPr>
        <w:numId w:val="30"/>
      </w:numPr>
      <w:spacing w:after="240" w:line="300" w:lineRule="atLeast"/>
      <w:jc w:val="center"/>
      <w:outlineLvl w:val="0"/>
    </w:pPr>
    <w:rPr>
      <w:b/>
      <w:caps/>
    </w:rPr>
  </w:style>
  <w:style w:type="paragraph" w:customStyle="1" w:styleId="CMSANALTSchedule2">
    <w:name w:val="CMS AN ALT Schedule 2"/>
    <w:next w:val="Normal"/>
    <w:uiPriority w:val="24"/>
    <w:rsid w:val="005D16F2"/>
    <w:pPr>
      <w:keepNext/>
      <w:keepLines/>
      <w:numPr>
        <w:ilvl w:val="1"/>
        <w:numId w:val="30"/>
      </w:numPr>
      <w:spacing w:before="240" w:after="120" w:line="300" w:lineRule="atLeast"/>
      <w:jc w:val="center"/>
      <w:outlineLvl w:val="1"/>
    </w:pPr>
    <w:rPr>
      <w:b/>
    </w:rPr>
  </w:style>
  <w:style w:type="paragraph" w:customStyle="1" w:styleId="CMSANSchedule9">
    <w:name w:val="CMS AN Schedule 9"/>
    <w:uiPriority w:val="23"/>
    <w:rsid w:val="005D16F2"/>
    <w:pPr>
      <w:numPr>
        <w:ilvl w:val="8"/>
        <w:numId w:val="33"/>
      </w:numPr>
      <w:spacing w:before="120" w:after="120" w:line="300" w:lineRule="atLeast"/>
      <w:outlineLvl w:val="8"/>
    </w:pPr>
  </w:style>
  <w:style w:type="paragraph" w:customStyle="1" w:styleId="CMSANSchedule8">
    <w:name w:val="CMS AN Schedule 8"/>
    <w:uiPriority w:val="23"/>
    <w:rsid w:val="005D16F2"/>
    <w:pPr>
      <w:numPr>
        <w:ilvl w:val="7"/>
        <w:numId w:val="33"/>
      </w:numPr>
      <w:spacing w:before="120" w:after="120" w:line="300" w:lineRule="atLeast"/>
      <w:outlineLvl w:val="7"/>
    </w:pPr>
  </w:style>
  <w:style w:type="paragraph" w:customStyle="1" w:styleId="CMSANALTSchedule9">
    <w:name w:val="CMS AN ALT Schedule 9"/>
    <w:uiPriority w:val="24"/>
    <w:rsid w:val="005D16F2"/>
    <w:pPr>
      <w:numPr>
        <w:ilvl w:val="8"/>
        <w:numId w:val="30"/>
      </w:numPr>
      <w:spacing w:before="120" w:after="120" w:line="300" w:lineRule="atLeast"/>
      <w:outlineLvl w:val="8"/>
    </w:pPr>
  </w:style>
  <w:style w:type="paragraph" w:customStyle="1" w:styleId="CMSANALTSchedule8">
    <w:name w:val="CMS AN ALT Schedule 8"/>
    <w:uiPriority w:val="24"/>
    <w:rsid w:val="005D16F2"/>
    <w:pPr>
      <w:numPr>
        <w:ilvl w:val="7"/>
        <w:numId w:val="30"/>
      </w:numPr>
      <w:spacing w:before="120" w:after="120" w:line="300" w:lineRule="atLeast"/>
      <w:outlineLvl w:val="7"/>
    </w:pPr>
  </w:style>
  <w:style w:type="paragraph" w:customStyle="1" w:styleId="CMSANALTSchedule7">
    <w:name w:val="CMS AN ALT Schedule 7"/>
    <w:uiPriority w:val="24"/>
    <w:rsid w:val="005D16F2"/>
    <w:pPr>
      <w:numPr>
        <w:ilvl w:val="6"/>
        <w:numId w:val="30"/>
      </w:numPr>
      <w:spacing w:before="120" w:after="120" w:line="300" w:lineRule="atLeast"/>
      <w:outlineLvl w:val="6"/>
    </w:pPr>
  </w:style>
  <w:style w:type="paragraph" w:customStyle="1" w:styleId="CMSANALTSchedule6">
    <w:name w:val="CMS AN ALT Schedule 6"/>
    <w:uiPriority w:val="24"/>
    <w:rsid w:val="005D16F2"/>
    <w:pPr>
      <w:numPr>
        <w:ilvl w:val="5"/>
        <w:numId w:val="30"/>
      </w:numPr>
      <w:spacing w:before="120" w:after="120" w:line="300" w:lineRule="atLeast"/>
      <w:outlineLvl w:val="5"/>
    </w:pPr>
  </w:style>
  <w:style w:type="paragraph" w:customStyle="1" w:styleId="CMSANALTSchedule5">
    <w:name w:val="CMS AN ALT Schedule 5"/>
    <w:uiPriority w:val="24"/>
    <w:rsid w:val="005D16F2"/>
    <w:pPr>
      <w:numPr>
        <w:ilvl w:val="4"/>
        <w:numId w:val="30"/>
      </w:numPr>
      <w:spacing w:before="120" w:after="120" w:line="300" w:lineRule="atLeast"/>
      <w:outlineLvl w:val="4"/>
    </w:pPr>
  </w:style>
  <w:style w:type="paragraph" w:customStyle="1" w:styleId="CMSANALTSchedule4">
    <w:name w:val="CMS AN ALT Schedule 4"/>
    <w:uiPriority w:val="24"/>
    <w:rsid w:val="005D16F2"/>
    <w:pPr>
      <w:numPr>
        <w:ilvl w:val="3"/>
        <w:numId w:val="30"/>
      </w:numPr>
      <w:spacing w:before="120" w:after="120" w:line="300" w:lineRule="atLeast"/>
      <w:outlineLvl w:val="3"/>
    </w:pPr>
  </w:style>
  <w:style w:type="paragraph" w:customStyle="1" w:styleId="CMSANALTSchedule3">
    <w:name w:val="CMS AN ALT Schedule 3"/>
    <w:next w:val="Normal"/>
    <w:uiPriority w:val="24"/>
    <w:rsid w:val="005D16F2"/>
    <w:pPr>
      <w:numPr>
        <w:ilvl w:val="2"/>
        <w:numId w:val="30"/>
      </w:numPr>
      <w:spacing w:before="240" w:after="120" w:line="300" w:lineRule="atLeast"/>
      <w:jc w:val="center"/>
      <w:outlineLvl w:val="2"/>
    </w:pPr>
    <w:rPr>
      <w:b/>
    </w:rPr>
  </w:style>
  <w:style w:type="paragraph" w:customStyle="1" w:styleId="CMSANCoverPartyType">
    <w:name w:val="CMS AN Cover Party Type"/>
    <w:uiPriority w:val="54"/>
    <w:qFormat/>
    <w:rsid w:val="00C07157"/>
    <w:pPr>
      <w:spacing w:line="300" w:lineRule="atLeast"/>
      <w:jc w:val="center"/>
    </w:pPr>
    <w:rPr>
      <w:rFonts w:cs="Segoe Script"/>
    </w:rPr>
  </w:style>
  <w:style w:type="paragraph" w:customStyle="1" w:styleId="CMSANMainHeading">
    <w:name w:val="CMS AN Main Heading"/>
    <w:next w:val="CMSANHeading1"/>
    <w:rsid w:val="00C07157"/>
    <w:pPr>
      <w:pageBreakBefore/>
      <w:numPr>
        <w:numId w:val="6"/>
      </w:numPr>
      <w:spacing w:after="240" w:line="300" w:lineRule="atLeast"/>
      <w:jc w:val="center"/>
      <w:outlineLvl w:val="0"/>
    </w:pPr>
    <w:rPr>
      <w:b/>
      <w:caps/>
    </w:rPr>
  </w:style>
  <w:style w:type="paragraph" w:styleId="BalloonText">
    <w:name w:val="Balloon Text"/>
    <w:link w:val="BalloonTextChar"/>
    <w:uiPriority w:val="99"/>
    <w:semiHidden/>
    <w:unhideWhenUsed/>
    <w:rsid w:val="00C0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57"/>
    <w:rPr>
      <w:rFonts w:ascii="Tahoma" w:hAnsi="Tahoma" w:cs="Tahoma"/>
      <w:sz w:val="16"/>
      <w:szCs w:val="16"/>
    </w:rPr>
  </w:style>
  <w:style w:type="paragraph" w:styleId="Bibliography">
    <w:name w:val="Bibliography"/>
    <w:next w:val="Normal"/>
    <w:uiPriority w:val="99"/>
    <w:semiHidden/>
    <w:unhideWhenUsed/>
    <w:rsid w:val="00C07157"/>
    <w:pPr>
      <w:spacing w:line="300" w:lineRule="atLeast"/>
    </w:pPr>
    <w:rPr>
      <w:rFonts w:cstheme="minorBidi"/>
    </w:rPr>
  </w:style>
  <w:style w:type="paragraph" w:styleId="BlockText">
    <w:name w:val="Block Text"/>
    <w:uiPriority w:val="99"/>
    <w:semiHidden/>
    <w:unhideWhenUsed/>
    <w:rsid w:val="00C071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C07157"/>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C07157"/>
    <w:rPr>
      <w:rFonts w:cstheme="minorBidi"/>
    </w:rPr>
  </w:style>
  <w:style w:type="paragraph" w:styleId="BodyText2">
    <w:name w:val="Body Text 2"/>
    <w:link w:val="BodyText2Char"/>
    <w:uiPriority w:val="99"/>
    <w:semiHidden/>
    <w:unhideWhenUsed/>
    <w:rsid w:val="00C07157"/>
    <w:pPr>
      <w:spacing w:after="120" w:line="480" w:lineRule="auto"/>
    </w:pPr>
    <w:rPr>
      <w:rFonts w:cstheme="minorBidi"/>
    </w:rPr>
  </w:style>
  <w:style w:type="character" w:customStyle="1" w:styleId="BodyText2Char">
    <w:name w:val="Body Text 2 Char"/>
    <w:basedOn w:val="DefaultParagraphFont"/>
    <w:link w:val="BodyText2"/>
    <w:uiPriority w:val="99"/>
    <w:semiHidden/>
    <w:rsid w:val="00C07157"/>
    <w:rPr>
      <w:rFonts w:cstheme="minorBidi"/>
    </w:rPr>
  </w:style>
  <w:style w:type="paragraph" w:styleId="BodyText3">
    <w:name w:val="Body Text 3"/>
    <w:link w:val="BodyText3Char"/>
    <w:uiPriority w:val="99"/>
    <w:semiHidden/>
    <w:unhideWhenUsed/>
    <w:rsid w:val="00C07157"/>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07157"/>
    <w:rPr>
      <w:rFonts w:cstheme="minorBidi"/>
      <w:sz w:val="16"/>
      <w:szCs w:val="16"/>
    </w:rPr>
  </w:style>
  <w:style w:type="paragraph" w:styleId="BodyTextFirstIndent">
    <w:name w:val="Body Text First Indent"/>
    <w:link w:val="BodyTextFirstIndentChar"/>
    <w:uiPriority w:val="99"/>
    <w:semiHidden/>
    <w:rsid w:val="00C07157"/>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07157"/>
    <w:rPr>
      <w:rFonts w:cstheme="minorBidi"/>
    </w:rPr>
  </w:style>
  <w:style w:type="paragraph" w:styleId="BodyTextIndent">
    <w:name w:val="Body Text Indent"/>
    <w:link w:val="BodyTextIndentChar"/>
    <w:uiPriority w:val="99"/>
    <w:semiHidden/>
    <w:unhideWhenUsed/>
    <w:rsid w:val="00C07157"/>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07157"/>
    <w:rPr>
      <w:rFonts w:cstheme="minorBidi"/>
    </w:rPr>
  </w:style>
  <w:style w:type="paragraph" w:styleId="BodyTextFirstIndent2">
    <w:name w:val="Body Text First Indent 2"/>
    <w:link w:val="BodyTextFirstIndent2Char"/>
    <w:uiPriority w:val="99"/>
    <w:semiHidden/>
    <w:unhideWhenUsed/>
    <w:rsid w:val="00C07157"/>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07157"/>
    <w:rPr>
      <w:rFonts w:cstheme="minorBidi"/>
    </w:rPr>
  </w:style>
  <w:style w:type="paragraph" w:styleId="BodyTextIndent2">
    <w:name w:val="Body Text Indent 2"/>
    <w:link w:val="BodyTextIndent2Char"/>
    <w:uiPriority w:val="99"/>
    <w:semiHidden/>
    <w:unhideWhenUsed/>
    <w:rsid w:val="00C07157"/>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07157"/>
    <w:rPr>
      <w:rFonts w:cstheme="minorBidi"/>
    </w:rPr>
  </w:style>
  <w:style w:type="paragraph" w:styleId="BodyTextIndent3">
    <w:name w:val="Body Text Indent 3"/>
    <w:link w:val="BodyTextIndent3Char"/>
    <w:uiPriority w:val="99"/>
    <w:semiHidden/>
    <w:unhideWhenUsed/>
    <w:rsid w:val="00C07157"/>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07157"/>
    <w:rPr>
      <w:rFonts w:cstheme="minorBidi"/>
      <w:sz w:val="16"/>
      <w:szCs w:val="16"/>
    </w:rPr>
  </w:style>
  <w:style w:type="character" w:styleId="BookTitle">
    <w:name w:val="Book Title"/>
    <w:basedOn w:val="DefaultParagraphFont"/>
    <w:uiPriority w:val="99"/>
    <w:semiHidden/>
    <w:rsid w:val="00C07157"/>
    <w:rPr>
      <w:b/>
      <w:bCs/>
      <w:smallCaps/>
      <w:spacing w:val="5"/>
    </w:rPr>
  </w:style>
  <w:style w:type="paragraph" w:styleId="Caption">
    <w:name w:val="caption"/>
    <w:next w:val="Normal"/>
    <w:uiPriority w:val="99"/>
    <w:semiHidden/>
    <w:unhideWhenUsed/>
    <w:qFormat/>
    <w:rsid w:val="00C07157"/>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C07157"/>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07157"/>
    <w:rPr>
      <w:rFonts w:cstheme="minorBidi"/>
    </w:rPr>
  </w:style>
  <w:style w:type="paragraph" w:customStyle="1" w:styleId="CMSANNormal">
    <w:name w:val="CMS AN Normal"/>
    <w:uiPriority w:val="22"/>
    <w:rsid w:val="00C07157"/>
    <w:pPr>
      <w:spacing w:line="300" w:lineRule="atLeast"/>
    </w:pPr>
    <w:rPr>
      <w:rFonts w:cstheme="minorBidi"/>
    </w:rPr>
  </w:style>
  <w:style w:type="paragraph" w:customStyle="1" w:styleId="CMSANNormalKWN">
    <w:name w:val="CMS AN Normal KWN"/>
    <w:uiPriority w:val="39"/>
    <w:rsid w:val="00C07157"/>
    <w:pPr>
      <w:keepNext/>
      <w:spacing w:line="300" w:lineRule="atLeast"/>
    </w:pPr>
    <w:rPr>
      <w:rFonts w:cs="Segoe Script"/>
    </w:rPr>
  </w:style>
  <w:style w:type="table" w:customStyle="1" w:styleId="CMSTableLayout">
    <w:name w:val="CMS Table Layout"/>
    <w:basedOn w:val="TableNormal"/>
    <w:uiPriority w:val="99"/>
    <w:rsid w:val="00C07157"/>
    <w:pPr>
      <w:spacing w:line="300" w:lineRule="atLeast"/>
      <w:jc w:val="left"/>
    </w:pPr>
    <w:rPr>
      <w:rFonts w:cstheme="minorBidi"/>
    </w:rPr>
    <w:tblPr/>
  </w:style>
  <w:style w:type="numbering" w:customStyle="1" w:styleId="CMS-ANALTSchedule">
    <w:name w:val="CMS-AN ALT Schedule"/>
    <w:uiPriority w:val="99"/>
    <w:rsid w:val="005D16F2"/>
    <w:pPr>
      <w:numPr>
        <w:numId w:val="30"/>
      </w:numPr>
    </w:pPr>
  </w:style>
  <w:style w:type="numbering" w:customStyle="1" w:styleId="CMS-ANDefinitions">
    <w:name w:val="CMS-AN Definitions"/>
    <w:uiPriority w:val="99"/>
    <w:rsid w:val="00C07157"/>
    <w:pPr>
      <w:numPr>
        <w:numId w:val="5"/>
      </w:numPr>
    </w:pPr>
  </w:style>
  <w:style w:type="numbering" w:customStyle="1" w:styleId="CMS-ANExhibit">
    <w:name w:val="CMS-AN Exhibit"/>
    <w:basedOn w:val="NoList"/>
    <w:uiPriority w:val="99"/>
    <w:rsid w:val="005D16F2"/>
    <w:pPr>
      <w:numPr>
        <w:numId w:val="31"/>
      </w:numPr>
    </w:pPr>
  </w:style>
  <w:style w:type="numbering" w:customStyle="1" w:styleId="CMS-ANHeading">
    <w:name w:val="CMS-AN Heading"/>
    <w:basedOn w:val="NoList"/>
    <w:uiPriority w:val="99"/>
    <w:rsid w:val="00C07157"/>
    <w:pPr>
      <w:numPr>
        <w:numId w:val="6"/>
      </w:numPr>
    </w:pPr>
  </w:style>
  <w:style w:type="numbering" w:customStyle="1" w:styleId="CMS-ANLevel">
    <w:name w:val="CMS-AN Level"/>
    <w:basedOn w:val="NoList"/>
    <w:uiPriority w:val="99"/>
    <w:rsid w:val="00C07157"/>
    <w:pPr>
      <w:numPr>
        <w:numId w:val="7"/>
      </w:numPr>
    </w:pPr>
  </w:style>
  <w:style w:type="numbering" w:customStyle="1" w:styleId="CMS-ANParties">
    <w:name w:val="CMS-AN Parties"/>
    <w:uiPriority w:val="99"/>
    <w:rsid w:val="00C07157"/>
    <w:pPr>
      <w:numPr>
        <w:numId w:val="8"/>
      </w:numPr>
    </w:pPr>
  </w:style>
  <w:style w:type="numbering" w:customStyle="1" w:styleId="CMS-ANRecitals">
    <w:name w:val="CMS-AN Recitals"/>
    <w:uiPriority w:val="99"/>
    <w:rsid w:val="00C07157"/>
    <w:pPr>
      <w:numPr>
        <w:numId w:val="9"/>
      </w:numPr>
    </w:pPr>
  </w:style>
  <w:style w:type="numbering" w:customStyle="1" w:styleId="CMS-ANSchedule">
    <w:name w:val="CMS-AN Schedule"/>
    <w:uiPriority w:val="99"/>
    <w:rsid w:val="005D16F2"/>
    <w:pPr>
      <w:numPr>
        <w:numId w:val="33"/>
      </w:numPr>
    </w:pPr>
  </w:style>
  <w:style w:type="numbering" w:customStyle="1" w:styleId="CMS-ANTableListNumber1">
    <w:name w:val="CMS-AN Table List Number 1"/>
    <w:basedOn w:val="NoList"/>
    <w:uiPriority w:val="99"/>
    <w:rsid w:val="00C07157"/>
    <w:pPr>
      <w:numPr>
        <w:numId w:val="11"/>
      </w:numPr>
    </w:pPr>
  </w:style>
  <w:style w:type="character" w:styleId="CommentReference">
    <w:name w:val="annotation reference"/>
    <w:basedOn w:val="DefaultParagraphFont"/>
    <w:uiPriority w:val="99"/>
    <w:semiHidden/>
    <w:unhideWhenUsed/>
    <w:rsid w:val="00C07157"/>
    <w:rPr>
      <w:sz w:val="16"/>
      <w:szCs w:val="16"/>
    </w:rPr>
  </w:style>
  <w:style w:type="paragraph" w:styleId="CommentText">
    <w:name w:val="annotation text"/>
    <w:link w:val="CommentTextChar"/>
    <w:uiPriority w:val="99"/>
    <w:semiHidden/>
    <w:unhideWhenUsed/>
    <w:rsid w:val="00C07157"/>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C07157"/>
    <w:rPr>
      <w:rFonts w:cstheme="minorBidi"/>
      <w:sz w:val="20"/>
      <w:szCs w:val="20"/>
    </w:rPr>
  </w:style>
  <w:style w:type="paragraph" w:styleId="CommentSubject">
    <w:name w:val="annotation subject"/>
    <w:next w:val="CommentText"/>
    <w:link w:val="CommentSubjectChar"/>
    <w:uiPriority w:val="99"/>
    <w:semiHidden/>
    <w:unhideWhenUsed/>
    <w:rsid w:val="00C07157"/>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07157"/>
    <w:rPr>
      <w:rFonts w:cstheme="minorBidi"/>
      <w:b/>
      <w:bCs/>
      <w:sz w:val="20"/>
      <w:szCs w:val="20"/>
    </w:rPr>
  </w:style>
  <w:style w:type="paragraph" w:styleId="Date">
    <w:name w:val="Date"/>
    <w:next w:val="Normal"/>
    <w:link w:val="DateChar"/>
    <w:uiPriority w:val="99"/>
    <w:semiHidden/>
    <w:rsid w:val="00C07157"/>
    <w:pPr>
      <w:spacing w:line="300" w:lineRule="atLeast"/>
    </w:pPr>
    <w:rPr>
      <w:rFonts w:cstheme="minorBidi"/>
    </w:rPr>
  </w:style>
  <w:style w:type="character" w:customStyle="1" w:styleId="DateChar">
    <w:name w:val="Date Char"/>
    <w:basedOn w:val="DefaultParagraphFont"/>
    <w:link w:val="Date"/>
    <w:uiPriority w:val="99"/>
    <w:semiHidden/>
    <w:rsid w:val="00C07157"/>
    <w:rPr>
      <w:rFonts w:cstheme="minorBidi"/>
    </w:rPr>
  </w:style>
  <w:style w:type="paragraph" w:styleId="DocumentMap">
    <w:name w:val="Document Map"/>
    <w:link w:val="DocumentMapChar"/>
    <w:uiPriority w:val="99"/>
    <w:semiHidden/>
    <w:unhideWhenUsed/>
    <w:rsid w:val="00C07157"/>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57"/>
    <w:rPr>
      <w:rFonts w:ascii="Tahoma" w:hAnsi="Tahoma" w:cs="Tahoma"/>
      <w:sz w:val="16"/>
      <w:szCs w:val="16"/>
    </w:rPr>
  </w:style>
  <w:style w:type="paragraph" w:styleId="E-mailSignature">
    <w:name w:val="E-mail Signature"/>
    <w:link w:val="E-mailSignatureChar"/>
    <w:uiPriority w:val="99"/>
    <w:semiHidden/>
    <w:unhideWhenUsed/>
    <w:rsid w:val="00C07157"/>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07157"/>
    <w:rPr>
      <w:rFonts w:cstheme="minorBidi"/>
    </w:rPr>
  </w:style>
  <w:style w:type="character" w:styleId="Emphasis">
    <w:name w:val="Emphasis"/>
    <w:basedOn w:val="DefaultParagraphFont"/>
    <w:uiPriority w:val="99"/>
    <w:semiHidden/>
    <w:rsid w:val="00C07157"/>
    <w:rPr>
      <w:i/>
      <w:iCs/>
    </w:rPr>
  </w:style>
  <w:style w:type="paragraph" w:styleId="EnvelopeAddress">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07157"/>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07157"/>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07157"/>
    <w:rPr>
      <w:rFonts w:cstheme="minorBidi"/>
      <w:i/>
      <w:iCs/>
    </w:rPr>
  </w:style>
  <w:style w:type="character" w:styleId="HTMLCode">
    <w:name w:val="HTML Code"/>
    <w:basedOn w:val="DefaultParagraphFont"/>
    <w:uiPriority w:val="99"/>
    <w:semiHidden/>
    <w:unhideWhenUsed/>
    <w:rsid w:val="00C07157"/>
    <w:rPr>
      <w:rFonts w:ascii="Consolas" w:hAnsi="Consolas" w:cs="Consolas"/>
      <w:sz w:val="20"/>
      <w:szCs w:val="20"/>
    </w:rPr>
  </w:style>
  <w:style w:type="paragraph" w:styleId="HTMLPreformatted">
    <w:name w:val="HTML Preformatted"/>
    <w:link w:val="HTMLPreformattedChar"/>
    <w:uiPriority w:val="99"/>
    <w:semiHidden/>
    <w:unhideWhenUsed/>
    <w:rsid w:val="00C07157"/>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7157"/>
    <w:rPr>
      <w:rFonts w:ascii="Consolas" w:hAnsi="Consolas" w:cs="Consolas"/>
      <w:sz w:val="20"/>
      <w:szCs w:val="20"/>
    </w:rPr>
  </w:style>
  <w:style w:type="paragraph" w:styleId="Index1">
    <w:name w:val="index 1"/>
    <w:next w:val="Normal"/>
    <w:autoRedefine/>
    <w:uiPriority w:val="99"/>
    <w:semiHidden/>
    <w:unhideWhenUsed/>
    <w:rsid w:val="00C07157"/>
    <w:pPr>
      <w:spacing w:line="300" w:lineRule="atLeast"/>
      <w:ind w:left="220" w:hanging="220"/>
    </w:pPr>
    <w:rPr>
      <w:rFonts w:cstheme="minorBidi"/>
    </w:rPr>
  </w:style>
  <w:style w:type="paragraph" w:styleId="Index2">
    <w:name w:val="index 2"/>
    <w:next w:val="Normal"/>
    <w:autoRedefine/>
    <w:uiPriority w:val="99"/>
    <w:semiHidden/>
    <w:unhideWhenUsed/>
    <w:rsid w:val="00C07157"/>
    <w:pPr>
      <w:spacing w:line="300" w:lineRule="atLeast"/>
      <w:ind w:left="440" w:hanging="220"/>
    </w:pPr>
    <w:rPr>
      <w:rFonts w:cstheme="minorBidi"/>
    </w:rPr>
  </w:style>
  <w:style w:type="paragraph" w:styleId="Index3">
    <w:name w:val="index 3"/>
    <w:next w:val="Normal"/>
    <w:autoRedefine/>
    <w:uiPriority w:val="99"/>
    <w:semiHidden/>
    <w:unhideWhenUsed/>
    <w:rsid w:val="00C07157"/>
    <w:pPr>
      <w:spacing w:line="300" w:lineRule="atLeast"/>
      <w:ind w:left="660" w:hanging="220"/>
    </w:pPr>
    <w:rPr>
      <w:rFonts w:cstheme="minorBidi"/>
    </w:rPr>
  </w:style>
  <w:style w:type="paragraph" w:styleId="Index4">
    <w:name w:val="index 4"/>
    <w:next w:val="Normal"/>
    <w:autoRedefine/>
    <w:uiPriority w:val="99"/>
    <w:semiHidden/>
    <w:unhideWhenUsed/>
    <w:rsid w:val="00C07157"/>
    <w:pPr>
      <w:spacing w:line="300" w:lineRule="atLeast"/>
      <w:ind w:left="880" w:hanging="220"/>
    </w:pPr>
    <w:rPr>
      <w:rFonts w:cstheme="minorBidi"/>
    </w:rPr>
  </w:style>
  <w:style w:type="paragraph" w:styleId="Index5">
    <w:name w:val="index 5"/>
    <w:next w:val="Normal"/>
    <w:autoRedefine/>
    <w:uiPriority w:val="99"/>
    <w:semiHidden/>
    <w:unhideWhenUsed/>
    <w:rsid w:val="00C07157"/>
    <w:pPr>
      <w:spacing w:line="300" w:lineRule="atLeast"/>
      <w:ind w:left="1100" w:hanging="220"/>
    </w:pPr>
    <w:rPr>
      <w:rFonts w:cstheme="minorBidi"/>
    </w:rPr>
  </w:style>
  <w:style w:type="paragraph" w:styleId="Index6">
    <w:name w:val="index 6"/>
    <w:next w:val="Normal"/>
    <w:autoRedefine/>
    <w:uiPriority w:val="99"/>
    <w:semiHidden/>
    <w:unhideWhenUsed/>
    <w:rsid w:val="00C07157"/>
    <w:pPr>
      <w:spacing w:line="300" w:lineRule="atLeast"/>
      <w:ind w:left="1320" w:hanging="220"/>
    </w:pPr>
    <w:rPr>
      <w:rFonts w:cstheme="minorBidi"/>
    </w:rPr>
  </w:style>
  <w:style w:type="paragraph" w:styleId="Index7">
    <w:name w:val="index 7"/>
    <w:next w:val="Normal"/>
    <w:autoRedefine/>
    <w:uiPriority w:val="99"/>
    <w:semiHidden/>
    <w:unhideWhenUsed/>
    <w:rsid w:val="00C07157"/>
    <w:pPr>
      <w:spacing w:line="300" w:lineRule="atLeast"/>
      <w:ind w:left="1540" w:hanging="220"/>
    </w:pPr>
    <w:rPr>
      <w:rFonts w:cstheme="minorBidi"/>
    </w:rPr>
  </w:style>
  <w:style w:type="paragraph" w:styleId="Index8">
    <w:name w:val="index 8"/>
    <w:next w:val="Normal"/>
    <w:autoRedefine/>
    <w:uiPriority w:val="99"/>
    <w:semiHidden/>
    <w:unhideWhenUsed/>
    <w:rsid w:val="00C07157"/>
    <w:pPr>
      <w:spacing w:line="300" w:lineRule="atLeast"/>
      <w:ind w:left="1760" w:hanging="220"/>
    </w:pPr>
    <w:rPr>
      <w:rFonts w:cstheme="minorBidi"/>
    </w:rPr>
  </w:style>
  <w:style w:type="paragraph" w:styleId="Index9">
    <w:name w:val="index 9"/>
    <w:next w:val="Normal"/>
    <w:autoRedefine/>
    <w:uiPriority w:val="99"/>
    <w:semiHidden/>
    <w:unhideWhenUsed/>
    <w:rsid w:val="00C07157"/>
    <w:pPr>
      <w:spacing w:line="300" w:lineRule="atLeast"/>
      <w:ind w:left="1980" w:hanging="220"/>
    </w:pPr>
    <w:rPr>
      <w:rFonts w:cstheme="minorBidi"/>
    </w:rPr>
  </w:style>
  <w:style w:type="paragraph" w:styleId="IndexHeading">
    <w:name w:val="index heading"/>
    <w:next w:val="Index1"/>
    <w:uiPriority w:val="99"/>
    <w:semiHidden/>
    <w:unhideWhenUsed/>
    <w:rsid w:val="00C07157"/>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07157"/>
    <w:rPr>
      <w:b/>
      <w:bCs/>
      <w:i/>
      <w:iCs/>
      <w:color w:val="4F81BD" w:themeColor="accent1"/>
    </w:rPr>
  </w:style>
  <w:style w:type="paragraph" w:styleId="IntenseQuote">
    <w:name w:val="Intense Quote"/>
    <w:next w:val="Normal"/>
    <w:link w:val="IntenseQuoteChar"/>
    <w:uiPriority w:val="99"/>
    <w:semiHidden/>
    <w:rsid w:val="00C07157"/>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C07157"/>
    <w:rPr>
      <w:rFonts w:cstheme="minorBidi"/>
      <w:b/>
      <w:bCs/>
      <w:i/>
      <w:iCs/>
      <w:color w:val="4F81BD" w:themeColor="accent1"/>
    </w:rPr>
  </w:style>
  <w:style w:type="character" w:styleId="IntenseReference">
    <w:name w:val="Intense Reference"/>
    <w:basedOn w:val="DefaultParagraphFont"/>
    <w:uiPriority w:val="99"/>
    <w:semiHidden/>
    <w:rsid w:val="00C07157"/>
    <w:rPr>
      <w:b/>
      <w:bCs/>
      <w:smallCaps/>
      <w:color w:val="C0504D" w:themeColor="accent2"/>
      <w:spacing w:val="5"/>
      <w:u w:val="single"/>
    </w:rPr>
  </w:style>
  <w:style w:type="table" w:styleId="LightGrid">
    <w:name w:val="Light Grid"/>
    <w:basedOn w:val="TableNormal"/>
    <w:uiPriority w:val="62"/>
    <w:rsid w:val="00C07157"/>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07157"/>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07157"/>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07157"/>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7157"/>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07157"/>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07157"/>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07157"/>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07157"/>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07157"/>
    <w:pPr>
      <w:spacing w:line="300" w:lineRule="atLeast"/>
      <w:ind w:left="283" w:hanging="283"/>
      <w:contextualSpacing/>
    </w:pPr>
    <w:rPr>
      <w:rFonts w:cstheme="minorBidi"/>
    </w:rPr>
  </w:style>
  <w:style w:type="paragraph" w:styleId="List2">
    <w:name w:val="List 2"/>
    <w:uiPriority w:val="99"/>
    <w:semiHidden/>
    <w:unhideWhenUsed/>
    <w:rsid w:val="00C07157"/>
    <w:pPr>
      <w:spacing w:line="300" w:lineRule="atLeast"/>
      <w:ind w:left="566" w:hanging="283"/>
      <w:contextualSpacing/>
    </w:pPr>
    <w:rPr>
      <w:rFonts w:cstheme="minorBidi"/>
    </w:rPr>
  </w:style>
  <w:style w:type="paragraph" w:styleId="List3">
    <w:name w:val="List 3"/>
    <w:uiPriority w:val="99"/>
    <w:semiHidden/>
    <w:unhideWhenUsed/>
    <w:rsid w:val="00C07157"/>
    <w:pPr>
      <w:spacing w:line="300" w:lineRule="atLeast"/>
      <w:ind w:left="849" w:hanging="283"/>
      <w:contextualSpacing/>
    </w:pPr>
    <w:rPr>
      <w:rFonts w:cstheme="minorBidi"/>
    </w:rPr>
  </w:style>
  <w:style w:type="paragraph" w:styleId="List4">
    <w:name w:val="List 4"/>
    <w:uiPriority w:val="99"/>
    <w:semiHidden/>
    <w:rsid w:val="00C07157"/>
    <w:pPr>
      <w:spacing w:line="300" w:lineRule="atLeast"/>
      <w:ind w:left="1132" w:hanging="283"/>
      <w:contextualSpacing/>
    </w:pPr>
    <w:rPr>
      <w:rFonts w:cstheme="minorBidi"/>
    </w:rPr>
  </w:style>
  <w:style w:type="paragraph" w:styleId="List5">
    <w:name w:val="List 5"/>
    <w:uiPriority w:val="99"/>
    <w:semiHidden/>
    <w:rsid w:val="00C07157"/>
    <w:pPr>
      <w:spacing w:line="300" w:lineRule="atLeast"/>
      <w:ind w:left="1415" w:hanging="283"/>
      <w:contextualSpacing/>
    </w:pPr>
    <w:rPr>
      <w:rFonts w:cstheme="minorBidi"/>
    </w:rPr>
  </w:style>
  <w:style w:type="paragraph" w:styleId="ListBullet">
    <w:name w:val="List Bullet"/>
    <w:uiPriority w:val="34"/>
    <w:semiHidden/>
    <w:rsid w:val="00C07157"/>
    <w:pPr>
      <w:numPr>
        <w:numId w:val="13"/>
      </w:numPr>
      <w:tabs>
        <w:tab w:val="left" w:pos="850"/>
      </w:tabs>
      <w:spacing w:before="120" w:after="120" w:line="300" w:lineRule="atLeast"/>
      <w:contextualSpacing/>
    </w:pPr>
    <w:rPr>
      <w:rFonts w:cstheme="minorBidi"/>
    </w:rPr>
  </w:style>
  <w:style w:type="paragraph" w:styleId="ListBullet2">
    <w:name w:val="List Bullet 2"/>
    <w:uiPriority w:val="34"/>
    <w:semiHidden/>
    <w:rsid w:val="00C07157"/>
    <w:pPr>
      <w:numPr>
        <w:numId w:val="14"/>
      </w:numPr>
      <w:tabs>
        <w:tab w:val="clear" w:pos="643"/>
        <w:tab w:val="left" w:pos="1701"/>
      </w:tabs>
      <w:spacing w:before="120" w:after="120" w:line="300" w:lineRule="atLeast"/>
      <w:contextualSpacing/>
    </w:pPr>
    <w:rPr>
      <w:rFonts w:cstheme="minorBidi"/>
    </w:rPr>
  </w:style>
  <w:style w:type="paragraph" w:styleId="ListBullet3">
    <w:name w:val="List Bullet 3"/>
    <w:uiPriority w:val="34"/>
    <w:semiHidden/>
    <w:rsid w:val="00C07157"/>
    <w:pPr>
      <w:numPr>
        <w:numId w:val="15"/>
      </w:numPr>
      <w:spacing w:before="120" w:after="120" w:line="300" w:lineRule="atLeast"/>
      <w:contextualSpacing/>
    </w:pPr>
    <w:rPr>
      <w:rFonts w:cstheme="minorBidi"/>
    </w:rPr>
  </w:style>
  <w:style w:type="paragraph" w:styleId="ListBullet4">
    <w:name w:val="List Bullet 4"/>
    <w:uiPriority w:val="34"/>
    <w:semiHidden/>
    <w:rsid w:val="00C07157"/>
    <w:pPr>
      <w:numPr>
        <w:numId w:val="16"/>
      </w:numPr>
      <w:spacing w:before="120" w:after="120" w:line="300" w:lineRule="atLeast"/>
      <w:contextualSpacing/>
    </w:pPr>
    <w:rPr>
      <w:rFonts w:cstheme="minorBidi"/>
    </w:rPr>
  </w:style>
  <w:style w:type="paragraph" w:styleId="ListBullet5">
    <w:name w:val="List Bullet 5"/>
    <w:uiPriority w:val="34"/>
    <w:semiHidden/>
    <w:rsid w:val="00C07157"/>
    <w:pPr>
      <w:numPr>
        <w:numId w:val="17"/>
      </w:numPr>
      <w:spacing w:before="120" w:after="120" w:line="300" w:lineRule="atLeast"/>
      <w:contextualSpacing/>
    </w:pPr>
    <w:rPr>
      <w:rFonts w:cstheme="minorBidi"/>
    </w:rPr>
  </w:style>
  <w:style w:type="paragraph" w:styleId="ListContinue">
    <w:name w:val="List Continue"/>
    <w:uiPriority w:val="99"/>
    <w:semiHidden/>
    <w:unhideWhenUsed/>
    <w:rsid w:val="00C07157"/>
    <w:pPr>
      <w:spacing w:after="120" w:line="300" w:lineRule="atLeast"/>
      <w:ind w:left="283"/>
      <w:contextualSpacing/>
    </w:pPr>
    <w:rPr>
      <w:rFonts w:cstheme="minorBidi"/>
    </w:rPr>
  </w:style>
  <w:style w:type="paragraph" w:styleId="ListContinue2">
    <w:name w:val="List Continue 2"/>
    <w:uiPriority w:val="99"/>
    <w:semiHidden/>
    <w:unhideWhenUsed/>
    <w:rsid w:val="00C07157"/>
    <w:pPr>
      <w:spacing w:after="120" w:line="300" w:lineRule="atLeast"/>
      <w:ind w:left="566"/>
      <w:contextualSpacing/>
    </w:pPr>
    <w:rPr>
      <w:rFonts w:cstheme="minorBidi"/>
    </w:rPr>
  </w:style>
  <w:style w:type="paragraph" w:styleId="ListContinue3">
    <w:name w:val="List Continue 3"/>
    <w:uiPriority w:val="99"/>
    <w:semiHidden/>
    <w:unhideWhenUsed/>
    <w:rsid w:val="00C07157"/>
    <w:pPr>
      <w:spacing w:after="120" w:line="300" w:lineRule="atLeast"/>
      <w:ind w:left="849"/>
      <w:contextualSpacing/>
    </w:pPr>
    <w:rPr>
      <w:rFonts w:cstheme="minorBidi"/>
    </w:rPr>
  </w:style>
  <w:style w:type="paragraph" w:styleId="ListContinue4">
    <w:name w:val="List Continue 4"/>
    <w:uiPriority w:val="99"/>
    <w:semiHidden/>
    <w:unhideWhenUsed/>
    <w:rsid w:val="00C07157"/>
    <w:pPr>
      <w:spacing w:after="120" w:line="300" w:lineRule="atLeast"/>
      <w:ind w:left="1132"/>
      <w:contextualSpacing/>
    </w:pPr>
    <w:rPr>
      <w:rFonts w:cstheme="minorBidi"/>
    </w:rPr>
  </w:style>
  <w:style w:type="paragraph" w:styleId="ListContinue5">
    <w:name w:val="List Continue 5"/>
    <w:uiPriority w:val="99"/>
    <w:semiHidden/>
    <w:unhideWhenUsed/>
    <w:rsid w:val="00C07157"/>
    <w:pPr>
      <w:spacing w:after="120" w:line="300" w:lineRule="atLeast"/>
      <w:ind w:left="1415"/>
      <w:contextualSpacing/>
    </w:pPr>
    <w:rPr>
      <w:rFonts w:cstheme="minorBidi"/>
    </w:rPr>
  </w:style>
  <w:style w:type="paragraph" w:styleId="ListNumber2">
    <w:name w:val="List Number 2"/>
    <w:uiPriority w:val="99"/>
    <w:semiHidden/>
    <w:unhideWhenUsed/>
    <w:rsid w:val="00C07157"/>
    <w:pPr>
      <w:numPr>
        <w:numId w:val="18"/>
      </w:numPr>
      <w:spacing w:line="300" w:lineRule="atLeast"/>
      <w:contextualSpacing/>
    </w:pPr>
    <w:rPr>
      <w:rFonts w:cstheme="minorBidi"/>
    </w:rPr>
  </w:style>
  <w:style w:type="paragraph" w:styleId="ListNumber3">
    <w:name w:val="List Number 3"/>
    <w:uiPriority w:val="99"/>
    <w:semiHidden/>
    <w:unhideWhenUsed/>
    <w:rsid w:val="00C07157"/>
    <w:pPr>
      <w:numPr>
        <w:numId w:val="19"/>
      </w:numPr>
      <w:spacing w:line="300" w:lineRule="atLeast"/>
      <w:contextualSpacing/>
    </w:pPr>
    <w:rPr>
      <w:rFonts w:cstheme="minorBidi"/>
    </w:rPr>
  </w:style>
  <w:style w:type="paragraph" w:styleId="ListNumber4">
    <w:name w:val="List Number 4"/>
    <w:uiPriority w:val="99"/>
    <w:semiHidden/>
    <w:unhideWhenUsed/>
    <w:rsid w:val="00C07157"/>
    <w:pPr>
      <w:numPr>
        <w:numId w:val="20"/>
      </w:numPr>
      <w:spacing w:line="300" w:lineRule="atLeast"/>
      <w:contextualSpacing/>
    </w:pPr>
    <w:rPr>
      <w:rFonts w:cstheme="minorBidi"/>
    </w:rPr>
  </w:style>
  <w:style w:type="paragraph" w:styleId="ListNumber5">
    <w:name w:val="List Number 5"/>
    <w:uiPriority w:val="99"/>
    <w:semiHidden/>
    <w:unhideWhenUsed/>
    <w:rsid w:val="00C07157"/>
    <w:pPr>
      <w:numPr>
        <w:numId w:val="21"/>
      </w:numPr>
      <w:spacing w:line="300" w:lineRule="atLeast"/>
      <w:contextualSpacing/>
    </w:pPr>
    <w:rPr>
      <w:rFonts w:cstheme="minorBidi"/>
    </w:rPr>
  </w:style>
  <w:style w:type="paragraph" w:styleId="ListParagraph">
    <w:name w:val="List Paragraph"/>
    <w:uiPriority w:val="34"/>
    <w:qFormat/>
    <w:rsid w:val="00C07157"/>
    <w:pPr>
      <w:spacing w:line="300" w:lineRule="atLeast"/>
      <w:ind w:left="720"/>
      <w:contextualSpacing/>
    </w:pPr>
    <w:rPr>
      <w:rFonts w:cstheme="minorBidi"/>
    </w:rPr>
  </w:style>
  <w:style w:type="paragraph" w:styleId="MacroText">
    <w:name w:val="macro"/>
    <w:link w:val="MacroTextChar"/>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7157"/>
    <w:rPr>
      <w:rFonts w:ascii="Consolas" w:hAnsi="Consolas" w:cs="Consolas"/>
      <w:sz w:val="20"/>
      <w:szCs w:val="20"/>
    </w:rPr>
  </w:style>
  <w:style w:type="table" w:styleId="MediumGrid1">
    <w:name w:val="Medium Grid 1"/>
    <w:basedOn w:val="TableNormal"/>
    <w:uiPriority w:val="67"/>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07157"/>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7157"/>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07157"/>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7157"/>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7157"/>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07157"/>
    <w:pPr>
      <w:spacing w:line="300" w:lineRule="atLeast"/>
    </w:pPr>
    <w:rPr>
      <w:rFonts w:cstheme="minorBidi"/>
    </w:rPr>
  </w:style>
  <w:style w:type="paragraph" w:styleId="NormalWeb">
    <w:name w:val="Normal (Web)"/>
    <w:uiPriority w:val="99"/>
    <w:semiHidden/>
    <w:unhideWhenUsed/>
    <w:rsid w:val="00C07157"/>
    <w:pPr>
      <w:spacing w:line="300" w:lineRule="atLeast"/>
    </w:pPr>
    <w:rPr>
      <w:sz w:val="24"/>
      <w:szCs w:val="24"/>
    </w:rPr>
  </w:style>
  <w:style w:type="paragraph" w:styleId="NormalIndent">
    <w:name w:val="Normal Indent"/>
    <w:uiPriority w:val="99"/>
    <w:semiHidden/>
    <w:unhideWhenUsed/>
    <w:rsid w:val="00C07157"/>
    <w:pPr>
      <w:spacing w:line="300" w:lineRule="atLeast"/>
      <w:ind w:left="720"/>
    </w:pPr>
    <w:rPr>
      <w:rFonts w:cstheme="minorBidi"/>
    </w:rPr>
  </w:style>
  <w:style w:type="paragraph" w:styleId="NoteHeading">
    <w:name w:val="Note Heading"/>
    <w:next w:val="Normal"/>
    <w:link w:val="NoteHeadingChar"/>
    <w:uiPriority w:val="99"/>
    <w:semiHidden/>
    <w:unhideWhenUsed/>
    <w:rsid w:val="00C07157"/>
    <w:pPr>
      <w:spacing w:line="300" w:lineRule="atLeast"/>
    </w:pPr>
    <w:rPr>
      <w:rFonts w:cstheme="minorBidi"/>
    </w:rPr>
  </w:style>
  <w:style w:type="character" w:customStyle="1" w:styleId="NoteHeadingChar">
    <w:name w:val="Note Heading Char"/>
    <w:basedOn w:val="DefaultParagraphFont"/>
    <w:link w:val="NoteHeading"/>
    <w:uiPriority w:val="99"/>
    <w:semiHidden/>
    <w:rsid w:val="00C07157"/>
    <w:rPr>
      <w:rFonts w:cstheme="minorBidi"/>
    </w:rPr>
  </w:style>
  <w:style w:type="character" w:styleId="PageNumber">
    <w:name w:val="page number"/>
    <w:basedOn w:val="DefaultParagraphFont"/>
    <w:uiPriority w:val="99"/>
    <w:semiHidden/>
    <w:unhideWhenUsed/>
    <w:rsid w:val="00C07157"/>
  </w:style>
  <w:style w:type="paragraph" w:styleId="PlainText">
    <w:name w:val="Plain Text"/>
    <w:link w:val="PlainTextChar"/>
    <w:uiPriority w:val="99"/>
    <w:semiHidden/>
    <w:unhideWhenUsed/>
    <w:rsid w:val="00C07157"/>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7157"/>
    <w:rPr>
      <w:rFonts w:ascii="Consolas" w:hAnsi="Consolas" w:cs="Consolas"/>
      <w:sz w:val="21"/>
      <w:szCs w:val="21"/>
    </w:rPr>
  </w:style>
  <w:style w:type="paragraph" w:styleId="Quote">
    <w:name w:val="Quote"/>
    <w:next w:val="Normal"/>
    <w:link w:val="QuoteChar"/>
    <w:uiPriority w:val="99"/>
    <w:semiHidden/>
    <w:rsid w:val="00C07157"/>
    <w:pPr>
      <w:spacing w:line="300" w:lineRule="atLeast"/>
    </w:pPr>
    <w:rPr>
      <w:rFonts w:cstheme="minorBidi"/>
      <w:i/>
      <w:iCs/>
    </w:rPr>
  </w:style>
  <w:style w:type="character" w:customStyle="1" w:styleId="QuoteChar">
    <w:name w:val="Quote Char"/>
    <w:basedOn w:val="DefaultParagraphFont"/>
    <w:link w:val="Quote"/>
    <w:uiPriority w:val="99"/>
    <w:semiHidden/>
    <w:rsid w:val="00C07157"/>
    <w:rPr>
      <w:rFonts w:cstheme="minorBidi"/>
      <w:i/>
      <w:iCs/>
    </w:rPr>
  </w:style>
  <w:style w:type="paragraph" w:styleId="Salutation">
    <w:name w:val="Salutation"/>
    <w:next w:val="Normal"/>
    <w:link w:val="SalutationChar"/>
    <w:uiPriority w:val="99"/>
    <w:semiHidden/>
    <w:rsid w:val="00C07157"/>
    <w:pPr>
      <w:spacing w:line="300" w:lineRule="atLeast"/>
    </w:pPr>
    <w:rPr>
      <w:rFonts w:cstheme="minorBidi"/>
    </w:rPr>
  </w:style>
  <w:style w:type="character" w:customStyle="1" w:styleId="SalutationChar">
    <w:name w:val="Salutation Char"/>
    <w:basedOn w:val="DefaultParagraphFont"/>
    <w:link w:val="Salutation"/>
    <w:uiPriority w:val="99"/>
    <w:semiHidden/>
    <w:rsid w:val="00C07157"/>
    <w:rPr>
      <w:rFonts w:cstheme="minorBidi"/>
    </w:rPr>
  </w:style>
  <w:style w:type="paragraph" w:styleId="Signature">
    <w:name w:val="Signature"/>
    <w:link w:val="SignatureChar"/>
    <w:uiPriority w:val="99"/>
    <w:semiHidden/>
    <w:unhideWhenUsed/>
    <w:rsid w:val="00C07157"/>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07157"/>
    <w:rPr>
      <w:rFonts w:cstheme="minorBidi"/>
    </w:rPr>
  </w:style>
  <w:style w:type="character" w:styleId="Strong">
    <w:name w:val="Strong"/>
    <w:basedOn w:val="DefaultParagraphFont"/>
    <w:uiPriority w:val="22"/>
    <w:qFormat/>
    <w:rsid w:val="00C07157"/>
    <w:rPr>
      <w:b/>
      <w:bCs/>
    </w:rPr>
  </w:style>
  <w:style w:type="paragraph" w:styleId="Subtitle">
    <w:name w:val="Subtitle"/>
    <w:next w:val="Normal"/>
    <w:link w:val="SubtitleChar"/>
    <w:uiPriority w:val="99"/>
    <w:semiHidden/>
    <w:qFormat/>
    <w:rsid w:val="00C07157"/>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C0715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C07157"/>
    <w:rPr>
      <w:i/>
      <w:iCs/>
      <w:color w:val="808080" w:themeColor="text1" w:themeTint="7F"/>
    </w:rPr>
  </w:style>
  <w:style w:type="character" w:styleId="SubtleReference">
    <w:name w:val="Subtle Reference"/>
    <w:basedOn w:val="DefaultParagraphFont"/>
    <w:uiPriority w:val="99"/>
    <w:semiHidden/>
    <w:rsid w:val="00C07157"/>
    <w:rPr>
      <w:smallCaps/>
      <w:color w:val="C0504D" w:themeColor="accent2"/>
      <w:u w:val="single"/>
    </w:rPr>
  </w:style>
  <w:style w:type="paragraph" w:styleId="TableofAuthorities">
    <w:name w:val="table of authorities"/>
    <w:next w:val="Normal"/>
    <w:uiPriority w:val="99"/>
    <w:semiHidden/>
    <w:unhideWhenUsed/>
    <w:rsid w:val="00C07157"/>
    <w:pPr>
      <w:spacing w:line="300" w:lineRule="atLeast"/>
      <w:ind w:left="220" w:hanging="220"/>
    </w:pPr>
    <w:rPr>
      <w:rFonts w:cstheme="minorBidi"/>
    </w:rPr>
  </w:style>
  <w:style w:type="paragraph" w:styleId="TableofFigures">
    <w:name w:val="table of figures"/>
    <w:next w:val="Normal"/>
    <w:uiPriority w:val="99"/>
    <w:semiHidden/>
    <w:unhideWhenUsed/>
    <w:rsid w:val="00C07157"/>
    <w:pPr>
      <w:spacing w:line="300" w:lineRule="atLeast"/>
    </w:pPr>
    <w:rPr>
      <w:rFonts w:cstheme="minorBidi"/>
    </w:rPr>
  </w:style>
  <w:style w:type="paragraph" w:styleId="Title">
    <w:name w:val="Title"/>
    <w:next w:val="Normal"/>
    <w:link w:val="TitleChar"/>
    <w:uiPriority w:val="99"/>
    <w:semiHidden/>
    <w:rsid w:val="00C07157"/>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C0715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C07157"/>
    <w:pPr>
      <w:spacing w:after="100" w:line="300" w:lineRule="atLeast"/>
      <w:ind w:left="658"/>
    </w:pPr>
    <w:rPr>
      <w:rFonts w:cstheme="minorBidi"/>
    </w:rPr>
  </w:style>
  <w:style w:type="paragraph" w:styleId="TOC5">
    <w:name w:val="toc 5"/>
    <w:next w:val="Normal"/>
    <w:uiPriority w:val="99"/>
    <w:semiHidden/>
    <w:unhideWhenUsed/>
    <w:rsid w:val="00C07157"/>
    <w:pPr>
      <w:spacing w:after="100" w:line="300" w:lineRule="atLeast"/>
      <w:ind w:left="880"/>
    </w:pPr>
    <w:rPr>
      <w:rFonts w:cstheme="minorBidi"/>
    </w:rPr>
  </w:style>
  <w:style w:type="paragraph" w:styleId="TOC6">
    <w:name w:val="toc 6"/>
    <w:next w:val="Normal"/>
    <w:uiPriority w:val="99"/>
    <w:semiHidden/>
    <w:unhideWhenUsed/>
    <w:rsid w:val="00C07157"/>
    <w:pPr>
      <w:spacing w:after="100" w:line="300" w:lineRule="atLeast"/>
      <w:ind w:left="1100"/>
    </w:pPr>
    <w:rPr>
      <w:rFonts w:cstheme="minorBidi"/>
    </w:rPr>
  </w:style>
  <w:style w:type="paragraph" w:styleId="TOC7">
    <w:name w:val="toc 7"/>
    <w:next w:val="Normal"/>
    <w:uiPriority w:val="99"/>
    <w:semiHidden/>
    <w:unhideWhenUsed/>
    <w:rsid w:val="00C07157"/>
    <w:pPr>
      <w:spacing w:after="100" w:line="300" w:lineRule="atLeast"/>
      <w:ind w:left="1320"/>
    </w:pPr>
    <w:rPr>
      <w:rFonts w:cstheme="minorBidi"/>
    </w:rPr>
  </w:style>
  <w:style w:type="paragraph" w:styleId="TOC8">
    <w:name w:val="toc 8"/>
    <w:next w:val="Normal"/>
    <w:uiPriority w:val="99"/>
    <w:semiHidden/>
    <w:unhideWhenUsed/>
    <w:rsid w:val="00C07157"/>
    <w:pPr>
      <w:spacing w:after="100" w:line="300" w:lineRule="atLeast"/>
      <w:ind w:left="1540"/>
    </w:pPr>
    <w:rPr>
      <w:rFonts w:cstheme="minorBidi"/>
    </w:rPr>
  </w:style>
  <w:style w:type="paragraph" w:styleId="TOC9">
    <w:name w:val="toc 9"/>
    <w:next w:val="Normal"/>
    <w:uiPriority w:val="99"/>
    <w:semiHidden/>
    <w:unhideWhenUsed/>
    <w:rsid w:val="00C07157"/>
    <w:pPr>
      <w:spacing w:after="100" w:line="300" w:lineRule="atLeast"/>
      <w:ind w:left="1760"/>
    </w:pPr>
    <w:rPr>
      <w:rFonts w:cstheme="minorBidi"/>
    </w:rPr>
  </w:style>
  <w:style w:type="paragraph" w:styleId="TOCHeading">
    <w:name w:val="TOC Heading"/>
    <w:next w:val="Normal"/>
    <w:uiPriority w:val="99"/>
    <w:semiHidden/>
    <w:unhideWhenUsed/>
    <w:qFormat/>
    <w:rsid w:val="00C07157"/>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C07157"/>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C07157"/>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C07157"/>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C07157"/>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C17D56"/>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numbering" w:customStyle="1" w:styleId="CMSANAppendix">
    <w:name w:val="CMS AN Appendix"/>
    <w:basedOn w:val="NoList"/>
    <w:uiPriority w:val="99"/>
    <w:rsid w:val="00C07157"/>
    <w:pPr>
      <w:numPr>
        <w:numId w:val="1"/>
      </w:numPr>
    </w:pPr>
  </w:style>
  <w:style w:type="paragraph" w:customStyle="1" w:styleId="CMSANCoverMoreCentred">
    <w:name w:val="CMS AN Cover More Centred"/>
    <w:uiPriority w:val="54"/>
    <w:rsid w:val="00C07157"/>
    <w:pPr>
      <w:spacing w:after="120" w:line="180" w:lineRule="exact"/>
      <w:jc w:val="center"/>
    </w:pPr>
    <w:rPr>
      <w:rFonts w:eastAsia="Times New Roman" w:cs="Segoe Script"/>
      <w:szCs w:val="20"/>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jc w:val="left"/>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5D16F2"/>
    <w:pPr>
      <w:keepNext/>
      <w:numPr>
        <w:ilvl w:val="2"/>
        <w:numId w:val="28"/>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after="120" w:line="300" w:lineRule="atLeast"/>
    </w:pPr>
    <w:rPr>
      <w:rFonts w:eastAsia="SimSun"/>
      <w:noProof/>
      <w:szCs w:val="24"/>
      <w:lang w:eastAsia="zh-CN"/>
    </w:rPr>
  </w:style>
  <w:style w:type="paragraph" w:customStyle="1" w:styleId="CMSANSch1">
    <w:name w:val="CMS AN Sch 1"/>
    <w:uiPriority w:val="34"/>
    <w:rsid w:val="005D16F2"/>
    <w:pPr>
      <w:numPr>
        <w:ilvl w:val="3"/>
        <w:numId w:val="28"/>
      </w:numPr>
      <w:spacing w:before="120" w:after="120" w:line="300" w:lineRule="atLeast"/>
      <w:outlineLvl w:val="3"/>
    </w:pPr>
    <w:rPr>
      <w:rFonts w:cs="Segoe Script"/>
    </w:rPr>
  </w:style>
  <w:style w:type="paragraph" w:customStyle="1" w:styleId="CMSANSch2">
    <w:name w:val="CMS AN Sch 2"/>
    <w:uiPriority w:val="34"/>
    <w:rsid w:val="005D16F2"/>
    <w:pPr>
      <w:numPr>
        <w:ilvl w:val="4"/>
        <w:numId w:val="28"/>
      </w:numPr>
      <w:spacing w:before="120" w:after="120" w:line="300" w:lineRule="atLeast"/>
      <w:outlineLvl w:val="4"/>
    </w:pPr>
    <w:rPr>
      <w:rFonts w:cs="Segoe Script"/>
    </w:rPr>
  </w:style>
  <w:style w:type="paragraph" w:customStyle="1" w:styleId="CMSANSch3">
    <w:name w:val="CMS AN Sch 3"/>
    <w:uiPriority w:val="34"/>
    <w:rsid w:val="005D16F2"/>
    <w:pPr>
      <w:numPr>
        <w:ilvl w:val="5"/>
        <w:numId w:val="28"/>
      </w:numPr>
      <w:spacing w:before="120" w:after="120" w:line="300" w:lineRule="atLeast"/>
      <w:outlineLvl w:val="5"/>
    </w:pPr>
    <w:rPr>
      <w:rFonts w:cs="Segoe Script"/>
    </w:rPr>
  </w:style>
  <w:style w:type="paragraph" w:customStyle="1" w:styleId="CMSANSch4">
    <w:name w:val="CMS AN Sch 4"/>
    <w:uiPriority w:val="34"/>
    <w:rsid w:val="005D16F2"/>
    <w:pPr>
      <w:numPr>
        <w:ilvl w:val="6"/>
        <w:numId w:val="28"/>
      </w:numPr>
      <w:spacing w:before="120" w:after="120" w:line="300" w:lineRule="atLeast"/>
      <w:outlineLvl w:val="6"/>
    </w:pPr>
    <w:rPr>
      <w:rFonts w:cs="Segoe Script"/>
    </w:rPr>
  </w:style>
  <w:style w:type="paragraph" w:customStyle="1" w:styleId="CMSANSch5">
    <w:name w:val="CMS AN Sch 5"/>
    <w:uiPriority w:val="34"/>
    <w:rsid w:val="005D16F2"/>
    <w:pPr>
      <w:numPr>
        <w:ilvl w:val="7"/>
        <w:numId w:val="28"/>
      </w:numPr>
      <w:spacing w:before="120" w:after="120" w:line="300" w:lineRule="atLeast"/>
      <w:outlineLvl w:val="7"/>
    </w:pPr>
    <w:rPr>
      <w:rFonts w:cs="Segoe Script"/>
    </w:rPr>
  </w:style>
  <w:style w:type="paragraph" w:customStyle="1" w:styleId="CMSANSch6">
    <w:name w:val="CMS AN Sch 6"/>
    <w:uiPriority w:val="34"/>
    <w:rsid w:val="005D16F2"/>
    <w:pPr>
      <w:numPr>
        <w:ilvl w:val="8"/>
        <w:numId w:val="28"/>
      </w:numPr>
      <w:spacing w:before="120" w:after="120" w:line="300" w:lineRule="atLeast"/>
      <w:outlineLvl w:val="8"/>
    </w:pPr>
    <w:rPr>
      <w:rFonts w:cs="Segoe Script"/>
    </w:rPr>
  </w:style>
  <w:style w:type="paragraph" w:customStyle="1" w:styleId="CMSANSchedule">
    <w:name w:val="CMS AN Schedule"/>
    <w:next w:val="CMSANBodyText"/>
    <w:uiPriority w:val="32"/>
    <w:rsid w:val="005D16F2"/>
    <w:pPr>
      <w:keepNext/>
      <w:numPr>
        <w:numId w:val="28"/>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07157"/>
    <w:pPr>
      <w:keepNext/>
      <w:numPr>
        <w:ilvl w:val="1"/>
        <w:numId w:val="28"/>
      </w:numPr>
      <w:spacing w:before="240" w:after="120" w:line="300" w:lineRule="atLeast"/>
      <w:jc w:val="center"/>
      <w:outlineLvl w:val="1"/>
    </w:pPr>
    <w:rPr>
      <w:rFonts w:cs="Segoe Script"/>
      <w:b/>
      <w:caps/>
    </w:rPr>
  </w:style>
  <w:style w:type="numbering" w:customStyle="1" w:styleId="CMS-ANSch">
    <w:name w:val="CMS-AN Sch"/>
    <w:basedOn w:val="NoList"/>
    <w:uiPriority w:val="99"/>
    <w:rsid w:val="00C07157"/>
    <w:pPr>
      <w:numPr>
        <w:numId w:val="10"/>
      </w:numPr>
    </w:pPr>
  </w:style>
  <w:style w:type="paragraph" w:customStyle="1" w:styleId="CMSANExhibit8">
    <w:name w:val="CMS AN Exhibit 8"/>
    <w:uiPriority w:val="25"/>
    <w:rsid w:val="005D16F2"/>
    <w:pPr>
      <w:numPr>
        <w:ilvl w:val="7"/>
        <w:numId w:val="25"/>
      </w:numPr>
      <w:spacing w:before="120" w:after="120" w:line="300" w:lineRule="atLeast"/>
    </w:pPr>
    <w:rPr>
      <w:rFonts w:cstheme="minorBidi"/>
    </w:rPr>
  </w:style>
  <w:style w:type="paragraph" w:customStyle="1" w:styleId="CMSANExhibit9">
    <w:name w:val="CMS AN Exhibit 9"/>
    <w:uiPriority w:val="25"/>
    <w:rsid w:val="005D16F2"/>
    <w:pPr>
      <w:numPr>
        <w:ilvl w:val="8"/>
        <w:numId w:val="25"/>
      </w:numPr>
      <w:spacing w:before="120" w:after="120" w:line="300" w:lineRule="atLeast"/>
    </w:pPr>
    <w:rPr>
      <w:rFonts w:cstheme="minorBidi"/>
    </w:rPr>
  </w:style>
  <w:style w:type="paragraph" w:customStyle="1" w:styleId="CMSANTableCentred">
    <w:name w:val="CMS AN Table Centred"/>
    <w:uiPriority w:val="22"/>
    <w:rsid w:val="00C07157"/>
    <w:pPr>
      <w:spacing w:before="120" w:after="120" w:line="300" w:lineRule="atLeast"/>
      <w:jc w:val="center"/>
    </w:pPr>
    <w:rPr>
      <w:rFonts w:cs="Segoe Script"/>
    </w:rPr>
  </w:style>
  <w:style w:type="paragraph" w:customStyle="1" w:styleId="CMSANTableHeaderCentred">
    <w:name w:val="CMS AN Table Header Centred"/>
    <w:uiPriority w:val="16"/>
    <w:rsid w:val="00C07157"/>
    <w:pPr>
      <w:numPr>
        <w:ilvl w:val="1"/>
        <w:numId w:val="22"/>
      </w:numPr>
      <w:spacing w:before="120" w:after="120" w:line="300" w:lineRule="atLeast"/>
      <w:jc w:val="center"/>
    </w:pPr>
    <w:rPr>
      <w:rFonts w:eastAsia="Times New Roman"/>
      <w:b/>
    </w:rPr>
  </w:style>
  <w:style w:type="paragraph" w:customStyle="1" w:styleId="CMSALTSch1XRef">
    <w:name w:val="CMS ALT Sch 1 XRef"/>
    <w:next w:val="Normal"/>
    <w:uiPriority w:val="25"/>
    <w:rsid w:val="005D16F2"/>
    <w:pPr>
      <w:keepNext/>
      <w:pageBreakBefore/>
      <w:numPr>
        <w:numId w:val="23"/>
      </w:numPr>
      <w:spacing w:after="240" w:line="300" w:lineRule="atLeast"/>
      <w:jc w:val="center"/>
      <w:outlineLvl w:val="0"/>
    </w:pPr>
    <w:rPr>
      <w:rFonts w:cs="Segoe Script"/>
      <w:b/>
      <w:caps/>
    </w:rPr>
  </w:style>
  <w:style w:type="paragraph" w:customStyle="1" w:styleId="CMSALTSch2XRef">
    <w:name w:val="CMS ALT Sch 2 XRef"/>
    <w:next w:val="Normal"/>
    <w:uiPriority w:val="25"/>
    <w:rsid w:val="005D16F2"/>
    <w:pPr>
      <w:keepNext/>
      <w:keepLines/>
      <w:numPr>
        <w:ilvl w:val="1"/>
        <w:numId w:val="23"/>
      </w:numPr>
      <w:spacing w:before="240" w:after="120" w:line="300" w:lineRule="atLeast"/>
      <w:jc w:val="center"/>
      <w:outlineLvl w:val="1"/>
    </w:pPr>
    <w:rPr>
      <w:rFonts w:cs="Segoe Script"/>
      <w:b/>
    </w:rPr>
  </w:style>
  <w:style w:type="paragraph" w:customStyle="1" w:styleId="CMSALTSch3XRef">
    <w:name w:val="CMS ALT Sch 3 XRef"/>
    <w:next w:val="Normal"/>
    <w:uiPriority w:val="25"/>
    <w:rsid w:val="005D16F2"/>
    <w:pPr>
      <w:keepNext/>
      <w:keepLines/>
      <w:numPr>
        <w:ilvl w:val="2"/>
        <w:numId w:val="23"/>
      </w:numPr>
      <w:spacing w:before="240" w:after="120" w:line="300" w:lineRule="atLeast"/>
      <w:jc w:val="center"/>
      <w:outlineLvl w:val="2"/>
    </w:pPr>
    <w:rPr>
      <w:rFonts w:cs="Segoe Script"/>
      <w:b/>
    </w:rPr>
  </w:style>
  <w:style w:type="paragraph" w:customStyle="1" w:styleId="CMSALTSch4XRef">
    <w:name w:val="CMS ALT Sch 4 XRef"/>
    <w:uiPriority w:val="25"/>
    <w:rsid w:val="005D16F2"/>
    <w:pPr>
      <w:numPr>
        <w:ilvl w:val="3"/>
        <w:numId w:val="23"/>
      </w:numPr>
      <w:spacing w:before="120" w:after="120" w:line="300" w:lineRule="atLeast"/>
      <w:outlineLvl w:val="3"/>
    </w:pPr>
    <w:rPr>
      <w:rFonts w:cs="Segoe Script"/>
    </w:rPr>
  </w:style>
  <w:style w:type="paragraph" w:customStyle="1" w:styleId="CMSALTSch5XRef">
    <w:name w:val="CMS ALT Sch 5 XRef"/>
    <w:uiPriority w:val="25"/>
    <w:rsid w:val="005D16F2"/>
    <w:pPr>
      <w:numPr>
        <w:ilvl w:val="4"/>
        <w:numId w:val="23"/>
      </w:numPr>
      <w:spacing w:before="120" w:after="120" w:line="300" w:lineRule="atLeast"/>
      <w:outlineLvl w:val="4"/>
    </w:pPr>
    <w:rPr>
      <w:rFonts w:cs="Segoe Script"/>
    </w:rPr>
  </w:style>
  <w:style w:type="paragraph" w:customStyle="1" w:styleId="CMSALTSch6XRef">
    <w:name w:val="CMS ALT Sch 6 XRef"/>
    <w:uiPriority w:val="25"/>
    <w:rsid w:val="005D16F2"/>
    <w:pPr>
      <w:numPr>
        <w:ilvl w:val="5"/>
        <w:numId w:val="23"/>
      </w:numPr>
      <w:spacing w:before="120" w:after="120" w:line="300" w:lineRule="atLeast"/>
      <w:outlineLvl w:val="5"/>
    </w:pPr>
    <w:rPr>
      <w:rFonts w:cs="Segoe Script"/>
    </w:rPr>
  </w:style>
  <w:style w:type="paragraph" w:customStyle="1" w:styleId="CMSALTSch7XRef">
    <w:name w:val="CMS ALT Sch 7 XRef"/>
    <w:uiPriority w:val="25"/>
    <w:rsid w:val="005D16F2"/>
    <w:pPr>
      <w:numPr>
        <w:ilvl w:val="6"/>
        <w:numId w:val="23"/>
      </w:numPr>
      <w:spacing w:before="120" w:after="120" w:line="300" w:lineRule="atLeast"/>
      <w:outlineLvl w:val="6"/>
    </w:pPr>
    <w:rPr>
      <w:rFonts w:cs="Segoe Script"/>
    </w:rPr>
  </w:style>
  <w:style w:type="paragraph" w:customStyle="1" w:styleId="CMSALTSch8XRef">
    <w:name w:val="CMS ALT Sch 8 XRef"/>
    <w:uiPriority w:val="25"/>
    <w:rsid w:val="005D16F2"/>
    <w:pPr>
      <w:numPr>
        <w:ilvl w:val="7"/>
        <w:numId w:val="23"/>
      </w:numPr>
      <w:spacing w:before="120" w:after="120" w:line="300" w:lineRule="atLeast"/>
      <w:outlineLvl w:val="7"/>
    </w:pPr>
    <w:rPr>
      <w:rFonts w:cs="Segoe Script"/>
    </w:rPr>
  </w:style>
  <w:style w:type="paragraph" w:customStyle="1" w:styleId="CMSALTSch9XRef">
    <w:name w:val="CMS ALT Sch 9 XRef"/>
    <w:uiPriority w:val="25"/>
    <w:rsid w:val="005D16F2"/>
    <w:pPr>
      <w:numPr>
        <w:ilvl w:val="8"/>
        <w:numId w:val="23"/>
      </w:numPr>
      <w:spacing w:before="120" w:after="120" w:line="300" w:lineRule="atLeast"/>
      <w:outlineLvl w:val="8"/>
    </w:pPr>
    <w:rPr>
      <w:rFonts w:cs="Segoe Script"/>
    </w:rPr>
  </w:style>
  <w:style w:type="paragraph" w:customStyle="1" w:styleId="CMSANLevel1">
    <w:name w:val="CMS AN Level 1"/>
    <w:uiPriority w:val="54"/>
    <w:rsid w:val="00C07157"/>
    <w:pPr>
      <w:numPr>
        <w:numId w:val="7"/>
      </w:numPr>
      <w:spacing w:before="120" w:after="120" w:line="300" w:lineRule="atLeast"/>
      <w:outlineLvl w:val="0"/>
    </w:pPr>
    <w:rPr>
      <w:rFonts w:cs="Segoe Script"/>
    </w:rPr>
  </w:style>
  <w:style w:type="paragraph" w:customStyle="1" w:styleId="CMSANLevel2">
    <w:name w:val="CMS AN Level 2"/>
    <w:uiPriority w:val="54"/>
    <w:rsid w:val="00C07157"/>
    <w:pPr>
      <w:numPr>
        <w:ilvl w:val="1"/>
        <w:numId w:val="7"/>
      </w:numPr>
      <w:spacing w:before="120" w:after="120" w:line="300" w:lineRule="atLeast"/>
      <w:outlineLvl w:val="1"/>
    </w:pPr>
    <w:rPr>
      <w:rFonts w:cs="Segoe Script"/>
    </w:rPr>
  </w:style>
  <w:style w:type="paragraph" w:customStyle="1" w:styleId="CMSANLevel3">
    <w:name w:val="CMS AN Level 3"/>
    <w:uiPriority w:val="54"/>
    <w:rsid w:val="00C07157"/>
    <w:pPr>
      <w:numPr>
        <w:ilvl w:val="2"/>
        <w:numId w:val="7"/>
      </w:numPr>
      <w:spacing w:before="120" w:after="120" w:line="300" w:lineRule="atLeast"/>
      <w:outlineLvl w:val="2"/>
    </w:pPr>
    <w:rPr>
      <w:rFonts w:cs="Segoe Script"/>
    </w:rPr>
  </w:style>
  <w:style w:type="paragraph" w:customStyle="1" w:styleId="CMSANSch1XRef">
    <w:name w:val="CMS AN Sch 1 XRef"/>
    <w:next w:val="Normal"/>
    <w:uiPriority w:val="24"/>
    <w:rsid w:val="005D16F2"/>
    <w:pPr>
      <w:keepNext/>
      <w:pageBreakBefore/>
      <w:numPr>
        <w:numId w:val="27"/>
      </w:numPr>
      <w:spacing w:after="240" w:line="300" w:lineRule="atLeast"/>
      <w:jc w:val="center"/>
      <w:outlineLvl w:val="0"/>
    </w:pPr>
    <w:rPr>
      <w:rFonts w:cs="Segoe Script"/>
      <w:b/>
      <w:caps/>
    </w:rPr>
  </w:style>
  <w:style w:type="paragraph" w:customStyle="1" w:styleId="CMSANSch2XRef">
    <w:name w:val="CMS AN Sch 2 XRef"/>
    <w:next w:val="Normal"/>
    <w:uiPriority w:val="24"/>
    <w:rsid w:val="005D16F2"/>
    <w:pPr>
      <w:keepNext/>
      <w:numPr>
        <w:ilvl w:val="1"/>
        <w:numId w:val="27"/>
      </w:numPr>
      <w:spacing w:before="240" w:after="120" w:line="300" w:lineRule="atLeast"/>
      <w:jc w:val="center"/>
      <w:outlineLvl w:val="1"/>
    </w:pPr>
    <w:rPr>
      <w:rFonts w:cs="Segoe Script"/>
      <w:b/>
    </w:rPr>
  </w:style>
  <w:style w:type="paragraph" w:customStyle="1" w:styleId="CMSANSch3XRef">
    <w:name w:val="CMS AN Sch 3 XRef"/>
    <w:next w:val="Normal"/>
    <w:uiPriority w:val="24"/>
    <w:rsid w:val="005D16F2"/>
    <w:pPr>
      <w:keepNext/>
      <w:keepLines/>
      <w:numPr>
        <w:ilvl w:val="2"/>
        <w:numId w:val="27"/>
      </w:numPr>
      <w:spacing w:before="240" w:after="120" w:line="300" w:lineRule="atLeast"/>
      <w:jc w:val="center"/>
      <w:outlineLvl w:val="2"/>
    </w:pPr>
    <w:rPr>
      <w:rFonts w:cs="Segoe Script"/>
      <w:b/>
    </w:rPr>
  </w:style>
  <w:style w:type="paragraph" w:customStyle="1" w:styleId="CMSANSch4XRef">
    <w:name w:val="CMS AN Sch 4 XRef"/>
    <w:next w:val="Normal"/>
    <w:uiPriority w:val="24"/>
    <w:rsid w:val="005D16F2"/>
    <w:pPr>
      <w:keepNext/>
      <w:keepLines/>
      <w:numPr>
        <w:ilvl w:val="3"/>
        <w:numId w:val="27"/>
      </w:numPr>
      <w:spacing w:before="240" w:after="120" w:line="300" w:lineRule="atLeast"/>
      <w:outlineLvl w:val="3"/>
    </w:pPr>
    <w:rPr>
      <w:rFonts w:cs="Segoe Script"/>
      <w:b/>
      <w:caps/>
    </w:rPr>
  </w:style>
  <w:style w:type="paragraph" w:customStyle="1" w:styleId="CMSANSch5XRef">
    <w:name w:val="CMS AN Sch 5 XRef"/>
    <w:uiPriority w:val="24"/>
    <w:rsid w:val="005D16F2"/>
    <w:pPr>
      <w:numPr>
        <w:ilvl w:val="4"/>
        <w:numId w:val="27"/>
      </w:numPr>
      <w:spacing w:before="120" w:after="120" w:line="300" w:lineRule="atLeast"/>
      <w:outlineLvl w:val="4"/>
    </w:pPr>
    <w:rPr>
      <w:rFonts w:cs="Segoe Script"/>
    </w:rPr>
  </w:style>
  <w:style w:type="paragraph" w:customStyle="1" w:styleId="CMSANSch6XRef">
    <w:name w:val="CMS AN Sch 6 XRef"/>
    <w:uiPriority w:val="24"/>
    <w:rsid w:val="005D16F2"/>
    <w:pPr>
      <w:numPr>
        <w:ilvl w:val="5"/>
        <w:numId w:val="27"/>
      </w:numPr>
      <w:spacing w:before="120" w:after="120" w:line="300" w:lineRule="atLeast"/>
      <w:outlineLvl w:val="5"/>
    </w:pPr>
    <w:rPr>
      <w:rFonts w:cs="Segoe Script"/>
    </w:rPr>
  </w:style>
  <w:style w:type="paragraph" w:customStyle="1" w:styleId="CMSANSch7XRef">
    <w:name w:val="CMS AN Sch 7 XRef"/>
    <w:uiPriority w:val="24"/>
    <w:rsid w:val="005D16F2"/>
    <w:pPr>
      <w:numPr>
        <w:ilvl w:val="6"/>
        <w:numId w:val="27"/>
      </w:numPr>
      <w:spacing w:before="120" w:after="120" w:line="300" w:lineRule="atLeast"/>
      <w:outlineLvl w:val="6"/>
    </w:pPr>
    <w:rPr>
      <w:rFonts w:cs="Segoe Script"/>
    </w:rPr>
  </w:style>
  <w:style w:type="paragraph" w:customStyle="1" w:styleId="CMSANSch8XRef">
    <w:name w:val="CMS AN Sch 8 XRef"/>
    <w:uiPriority w:val="24"/>
    <w:rsid w:val="005D16F2"/>
    <w:pPr>
      <w:numPr>
        <w:ilvl w:val="7"/>
        <w:numId w:val="27"/>
      </w:numPr>
      <w:spacing w:before="120" w:after="120" w:line="300" w:lineRule="atLeast"/>
      <w:outlineLvl w:val="7"/>
    </w:pPr>
    <w:rPr>
      <w:rFonts w:cs="Segoe Script"/>
    </w:rPr>
  </w:style>
  <w:style w:type="paragraph" w:customStyle="1" w:styleId="CMSANSch9XRef">
    <w:name w:val="CMS AN Sch 9 XRef"/>
    <w:uiPriority w:val="24"/>
    <w:rsid w:val="005D16F2"/>
    <w:pPr>
      <w:numPr>
        <w:ilvl w:val="8"/>
        <w:numId w:val="27"/>
      </w:numPr>
      <w:spacing w:before="120" w:after="120" w:line="300" w:lineRule="atLeast"/>
      <w:outlineLvl w:val="8"/>
    </w:pPr>
    <w:rPr>
      <w:rFonts w:cs="Segoe Script"/>
    </w:rPr>
  </w:style>
  <w:style w:type="numbering" w:customStyle="1" w:styleId="CMS-ANALTSchXRef">
    <w:name w:val="CMS-AN ALT Sch XRef"/>
    <w:basedOn w:val="NoList"/>
    <w:uiPriority w:val="99"/>
    <w:rsid w:val="005D16F2"/>
    <w:pPr>
      <w:numPr>
        <w:numId w:val="29"/>
      </w:numPr>
    </w:pPr>
  </w:style>
  <w:style w:type="numbering" w:customStyle="1" w:styleId="CMS-ANSchXRef">
    <w:name w:val="CMS-AN Sch XRef"/>
    <w:basedOn w:val="NoList"/>
    <w:uiPriority w:val="99"/>
    <w:rsid w:val="005D16F2"/>
    <w:pPr>
      <w:numPr>
        <w:numId w:val="32"/>
      </w:numPr>
    </w:pPr>
  </w:style>
  <w:style w:type="paragraph" w:customStyle="1" w:styleId="CMSANAppendix1">
    <w:name w:val="CMS AN Appendix 1"/>
    <w:next w:val="Normal"/>
    <w:uiPriority w:val="37"/>
    <w:rsid w:val="005D16F2"/>
    <w:pPr>
      <w:keepLines/>
      <w:pageBreakBefore/>
      <w:numPr>
        <w:numId w:val="24"/>
      </w:numPr>
      <w:spacing w:after="240" w:line="300" w:lineRule="atLeast"/>
      <w:jc w:val="center"/>
      <w:outlineLvl w:val="0"/>
    </w:pPr>
    <w:rPr>
      <w:rFonts w:cs="Segoe Script"/>
      <w:b/>
      <w:caps/>
    </w:rPr>
  </w:style>
  <w:style w:type="paragraph" w:customStyle="1" w:styleId="CMSANAppendix2">
    <w:name w:val="CMS AN Appendix 2"/>
    <w:next w:val="Normal"/>
    <w:uiPriority w:val="37"/>
    <w:rsid w:val="005D16F2"/>
    <w:pPr>
      <w:numPr>
        <w:ilvl w:val="1"/>
        <w:numId w:val="24"/>
      </w:numPr>
      <w:spacing w:before="120" w:after="120" w:line="300" w:lineRule="atLeast"/>
      <w:jc w:val="center"/>
      <w:outlineLvl w:val="1"/>
    </w:pPr>
    <w:rPr>
      <w:rFonts w:cs="Segoe Script"/>
      <w:b/>
    </w:rPr>
  </w:style>
  <w:style w:type="paragraph" w:customStyle="1" w:styleId="CMSANAppendix3">
    <w:name w:val="CMS AN Appendix 3"/>
    <w:uiPriority w:val="37"/>
    <w:rsid w:val="005D16F2"/>
    <w:pPr>
      <w:numPr>
        <w:ilvl w:val="2"/>
        <w:numId w:val="24"/>
      </w:numPr>
      <w:spacing w:before="120" w:after="120" w:line="300" w:lineRule="atLeast"/>
      <w:jc w:val="center"/>
      <w:outlineLvl w:val="2"/>
    </w:pPr>
    <w:rPr>
      <w:rFonts w:cs="Segoe Script"/>
      <w:b/>
    </w:rPr>
  </w:style>
  <w:style w:type="paragraph" w:customStyle="1" w:styleId="CMSANAppendix4">
    <w:name w:val="CMS AN Appendix 4"/>
    <w:uiPriority w:val="37"/>
    <w:rsid w:val="005D16F2"/>
    <w:pPr>
      <w:numPr>
        <w:ilvl w:val="3"/>
        <w:numId w:val="24"/>
      </w:numPr>
      <w:spacing w:before="120" w:after="120" w:line="300" w:lineRule="atLeast"/>
      <w:outlineLvl w:val="3"/>
    </w:pPr>
    <w:rPr>
      <w:rFonts w:cs="Segoe Script"/>
    </w:rPr>
  </w:style>
  <w:style w:type="paragraph" w:customStyle="1" w:styleId="CMSANAppendix5">
    <w:name w:val="CMS AN Appendix 5"/>
    <w:uiPriority w:val="37"/>
    <w:rsid w:val="005D16F2"/>
    <w:pPr>
      <w:numPr>
        <w:ilvl w:val="4"/>
        <w:numId w:val="24"/>
      </w:numPr>
      <w:spacing w:before="120" w:after="120" w:line="300" w:lineRule="atLeast"/>
      <w:outlineLvl w:val="4"/>
    </w:pPr>
    <w:rPr>
      <w:rFonts w:cs="Segoe Script"/>
    </w:rPr>
  </w:style>
  <w:style w:type="paragraph" w:customStyle="1" w:styleId="CMSANAppendix6">
    <w:name w:val="CMS AN Appendix 6"/>
    <w:uiPriority w:val="37"/>
    <w:rsid w:val="005D16F2"/>
    <w:pPr>
      <w:numPr>
        <w:ilvl w:val="5"/>
        <w:numId w:val="24"/>
      </w:numPr>
      <w:spacing w:before="120" w:after="120" w:line="300" w:lineRule="atLeast"/>
      <w:outlineLvl w:val="5"/>
    </w:pPr>
    <w:rPr>
      <w:rFonts w:cs="Segoe Script"/>
    </w:rPr>
  </w:style>
  <w:style w:type="paragraph" w:customStyle="1" w:styleId="CMSANAppendix7">
    <w:name w:val="CMS AN Appendix 7"/>
    <w:uiPriority w:val="37"/>
    <w:rsid w:val="005D16F2"/>
    <w:pPr>
      <w:numPr>
        <w:ilvl w:val="6"/>
        <w:numId w:val="24"/>
      </w:numPr>
      <w:spacing w:before="120" w:after="120" w:line="300" w:lineRule="atLeast"/>
      <w:outlineLvl w:val="6"/>
    </w:pPr>
    <w:rPr>
      <w:rFonts w:cs="Segoe Script"/>
    </w:rPr>
  </w:style>
  <w:style w:type="paragraph" w:customStyle="1" w:styleId="CMSANAppendix8">
    <w:name w:val="CMS AN Appendix 8"/>
    <w:uiPriority w:val="37"/>
    <w:rsid w:val="005D16F2"/>
    <w:pPr>
      <w:numPr>
        <w:ilvl w:val="7"/>
        <w:numId w:val="24"/>
      </w:numPr>
      <w:spacing w:line="300" w:lineRule="atLeast"/>
    </w:pPr>
    <w:rPr>
      <w:rFonts w:cs="Segoe Script"/>
    </w:rPr>
  </w:style>
  <w:style w:type="paragraph" w:customStyle="1" w:styleId="CMSANAppendix9">
    <w:name w:val="CMS AN Appendix 9"/>
    <w:uiPriority w:val="37"/>
    <w:rsid w:val="005D16F2"/>
    <w:pPr>
      <w:numPr>
        <w:ilvl w:val="8"/>
        <w:numId w:val="24"/>
      </w:numPr>
      <w:spacing w:line="300" w:lineRule="atLeast"/>
    </w:pPr>
    <w:rPr>
      <w:rFonts w:cs="Segoe Script"/>
    </w:rPr>
  </w:style>
  <w:style w:type="paragraph" w:customStyle="1" w:styleId="CMSANDefinitions4">
    <w:name w:val="CMS AN Definitions 4"/>
    <w:uiPriority w:val="2"/>
    <w:rsid w:val="00C07157"/>
    <w:pPr>
      <w:numPr>
        <w:ilvl w:val="3"/>
        <w:numId w:val="5"/>
      </w:numPr>
      <w:spacing w:line="300" w:lineRule="atLeast"/>
    </w:pPr>
    <w:rPr>
      <w:rFonts w:cs="Segoe Script"/>
    </w:rPr>
  </w:style>
  <w:style w:type="paragraph" w:customStyle="1" w:styleId="CMSANDefinitions5">
    <w:name w:val="CMS AN Definitions 5"/>
    <w:uiPriority w:val="2"/>
    <w:rsid w:val="00C07157"/>
    <w:pPr>
      <w:numPr>
        <w:ilvl w:val="4"/>
        <w:numId w:val="5"/>
      </w:numPr>
      <w:spacing w:line="300" w:lineRule="atLeast"/>
    </w:pPr>
    <w:rPr>
      <w:rFonts w:cs="Segoe Script"/>
    </w:rPr>
  </w:style>
  <w:style w:type="character" w:customStyle="1" w:styleId="prov2txtil">
    <w:name w:val="prov2txtil"/>
    <w:basedOn w:val="DefaultParagraphFont"/>
    <w:rsid w:val="00F7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42070">
      <w:bodyDiv w:val="1"/>
      <w:marLeft w:val="0"/>
      <w:marRight w:val="0"/>
      <w:marTop w:val="0"/>
      <w:marBottom w:val="0"/>
      <w:divBdr>
        <w:top w:val="none" w:sz="0" w:space="0" w:color="auto"/>
        <w:left w:val="none" w:sz="0" w:space="0" w:color="auto"/>
        <w:bottom w:val="none" w:sz="0" w:space="0" w:color="auto"/>
        <w:right w:val="none" w:sz="0" w:space="0" w:color="auto"/>
      </w:divBdr>
    </w:div>
    <w:div w:id="693507222">
      <w:bodyDiv w:val="1"/>
      <w:marLeft w:val="0"/>
      <w:marRight w:val="0"/>
      <w:marTop w:val="0"/>
      <w:marBottom w:val="0"/>
      <w:divBdr>
        <w:top w:val="none" w:sz="0" w:space="0" w:color="auto"/>
        <w:left w:val="none" w:sz="0" w:space="0" w:color="auto"/>
        <w:bottom w:val="none" w:sz="0" w:space="0" w:color="auto"/>
        <w:right w:val="none" w:sz="0" w:space="0" w:color="auto"/>
      </w:divBdr>
    </w:div>
    <w:div w:id="1117796482">
      <w:bodyDiv w:val="1"/>
      <w:marLeft w:val="0"/>
      <w:marRight w:val="0"/>
      <w:marTop w:val="0"/>
      <w:marBottom w:val="0"/>
      <w:divBdr>
        <w:top w:val="none" w:sz="0" w:space="0" w:color="auto"/>
        <w:left w:val="none" w:sz="0" w:space="0" w:color="auto"/>
        <w:bottom w:val="none" w:sz="0" w:space="0" w:color="auto"/>
        <w:right w:val="none" w:sz="0" w:space="0" w:color="auto"/>
      </w:divBdr>
    </w:div>
    <w:div w:id="20572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80CD62A6C44B0BC842BD193B35DB9"/>
        <w:category>
          <w:name w:val="General"/>
          <w:gallery w:val="placeholder"/>
        </w:category>
        <w:types>
          <w:type w:val="bbPlcHdr"/>
        </w:types>
        <w:behaviors>
          <w:behavior w:val="content"/>
        </w:behaviors>
        <w:guid w:val="{78F0DC22-CB63-4A4F-9505-46BDCDC7F33C}"/>
      </w:docPartPr>
      <w:docPartBody>
        <w:p w:rsidR="003B0CC9" w:rsidRDefault="003B0CC9"/>
      </w:docPartBody>
    </w:docPart>
    <w:docPart>
      <w:docPartPr>
        <w:name w:val="D4CDD076EE164FE281406E9016353A41"/>
        <w:category>
          <w:name w:val="General"/>
          <w:gallery w:val="placeholder"/>
        </w:category>
        <w:types>
          <w:type w:val="bbPlcHdr"/>
        </w:types>
        <w:behaviors>
          <w:behavior w:val="content"/>
        </w:behaviors>
        <w:guid w:val="{3820F436-EF44-4E1C-8812-5DEF47F37842}"/>
      </w:docPartPr>
      <w:docPartBody>
        <w:p w:rsidR="003B0CC9" w:rsidRDefault="003B0CC9"/>
      </w:docPartBody>
    </w:docPart>
    <w:docPart>
      <w:docPartPr>
        <w:name w:val="206BFABA322944C1AAA603F07DE49A80"/>
        <w:category>
          <w:name w:val="General"/>
          <w:gallery w:val="placeholder"/>
        </w:category>
        <w:types>
          <w:type w:val="bbPlcHdr"/>
        </w:types>
        <w:behaviors>
          <w:behavior w:val="content"/>
        </w:behaviors>
        <w:guid w:val="{2AAEEEA1-338E-4EDF-92F0-DE22A2183CA9}"/>
      </w:docPartPr>
      <w:docPartBody>
        <w:p w:rsidR="003B0CC9" w:rsidRDefault="003B0CC9"/>
      </w:docPartBody>
    </w:docPart>
    <w:docPart>
      <w:docPartPr>
        <w:name w:val="BF3A04369EC149FDAEF0F09189DC18E0"/>
        <w:category>
          <w:name w:val="General"/>
          <w:gallery w:val="placeholder"/>
        </w:category>
        <w:types>
          <w:type w:val="bbPlcHdr"/>
        </w:types>
        <w:behaviors>
          <w:behavior w:val="content"/>
        </w:behaviors>
        <w:guid w:val="{169E1E23-8D97-428B-B034-5980581ADE8E}"/>
      </w:docPartPr>
      <w:docPartBody>
        <w:p w:rsidR="003B0CC9" w:rsidRDefault="003B0C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C9"/>
    <w:rsid w:val="003B0CC9"/>
    <w:rsid w:val="0086675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C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0 c e e 5 3 e 5 - 9 5 c 3 - 4 7 a 4 - a 2 3 2 - 5 6 4 8 a c 8 4 b c 0 f "   n a m e = " & l t ; ? x m l   v e r s i o n = & q u o t ; 1 . 0 & q u o t ;   e n c o d i n g = & q u o t ; u t f - 1 6 & q u o t ; ? & g t ; & # x A ; & l t ; u i L o c a l i z e d S t r i n g   x m l n s : x s d = & q u o t ; h t t p : / / w w w . w 3 . o r g / 2 0 0 1 / X M L S c h e m a & q u o t ;   x m l n s : x s i = & q u o t ; h t t p : / / w w w . w 3 . o r g / 2 0 0 1 / X M L S c h e m a - i n s t a n c e & q u o t ; & g t ; & # x A ;     & l t ; t y p e & g t ; f i x e d & l t ; / t y p e & g t ; & # x A ;     & l t ; t e x t & g t ; B l a n k   D o c u m e n t & l t ; / t e x t & g t ; & # x A ; & l t ; / u i L o c a l i z e d S t r i n g & g t ; "   d o c u m e n t I d = " f 5 a c 3 e 9 b - 6 c d b - 4 7 7 1 - 9 3 c 6 - 7 d c b e 5 9 8 9 8 a 7 "   t e m p l a t e F u l l N a m e = " \ B l a n k . d o t x "   v e r s i o n = " 0 "   s c h e m a V e r s i o n = " 1 "   w o r d V e r s i o n = " 1 5 . 0 "   l a n g u a g e I s o = " e n - G B "   o f f i c e I d = " a 9 6 4 5 3 e 0 - 3 9 8 9 - 4 8 a b - 9 1 4 2 - a a b 9 0 1 7 4 3 3 3 c " 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 f a l s e < / f r o m S e a r c h C o n t a c t >  
         < i d > c 5 2 6 1 f c 6 - 5 a c d - 4 0 1 c - a 1 c 7 - 8 8 1 7 3 2 4 6 4 d 4 6 < / i d >  
         < n a m e > D e n i s e   L o h < / n a m e >  
         < i n i t i a l s / >  
         < p r i m a r y O f f i c e / >  
         < p r i m a r y O f f i c e I d > 0 0 0 0 0 0 0 0 - 0 0 0 0 - 0 0 0 0 - 0 0 0 0 - 0 0 0 0 0 0 0 0 0 0 0 0 < / p r i m a r y O f f i c e I d >  
         < p r i m a r y L a n g u a g e I s o > e n - G B < / p r i m a r y L a n g u a g e I s o >  
         < p h o n e N u m b e r F o r m a t / >  
         < f a x N u m b e r F o r m a t / >  
         < m o b i l e N u m b e r F o r m a t / >  
         < j o b D e s c r i p t i o n > A s s o c i a t e < / j o b D e s c r i p t i o n >  
         < d e p a r t m e n t > T E C H N O L O G Y   & a m p ;   M E D I A < / d e p a r t m e n t >  
         < e m a i l > D e n i s e . l o h @ c m s - h o l b o r n a s i a . c o m < / e m a i l >  
         < r a w D i r e c t L i n e > + 6 5   6 4 2 2   2 8 1 5 < / r a w D i r e c t L i n e >  
         < r a w D i r e c t F a x / >  
         < m o b i l e / >  
         < l o g i n > D I L O < / l o g i n >  
         < e m p l y e e I d / >  
     < / a u t h o r > 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
                 < p a r a m e t e r   i d = " 7 f 4 d e 7 2 6 - 8 b 0 8 - 4 f 4 c - a a 2 c - 7 0 8 c a 7 3 3 e 8 7 7 "   n a m e = " U p d a t e   f i e l d   f r o m   d o c u m e n t "   t y p e = " S y s t e m . B o o l e a n ,   m s c o r l i b ,   V e r s i o n = 4 . 0 . 0 . 0 ,   C u l t u r e = n e u t r a l ,   P u b l i c K e y T o k e n = b 7 7 a 5 c 5 6 1 9 3 4 e 0 8 9 "   o r d e r = " 9 9 9 "   k e y = " u p d a t e F i e l d "   v a l u e = " F a l s e "   g r o u p O r d e r = " - 1 " / >  
             < / p a r a m e t e r s >  
         < / c o n t e n t C o n t r o l >  
         < c o n t e n t C o n t r o l   i d = " d 6 d 3 9 2 3 8 - 4 6 c 8 - 4 4 b 7 - a 6 2 8 - 3 6 1 3 d d b c 0 4 c 0 "   n a m e = " B a c k u p . C o m p a n y 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d 2 2 3 7 1 9 4 - 1 0 8 b - 4 a c 2 - 9 c 3 e - 1 a b 3 c 1 6 a 0 b 1 5 "   n a m e = " D e l e t e   l i n e   i f   e m p t y "   t y p e = " S y s t e m . B o o l e a n ,   m s c o r l i b ,   V e r s i o n = 4 . 0 . 0 . 0 ,   C u l t u r e = n e u t r a l ,   P u b l i c K e y T o k e n = b 7 7 a 5 c 5 6 1 9 3 4 e 0 8 9 "   o r d e r = " 9 9 9 "   k e y = " d e l e t e L i n e I f E m p t y "   v a l u e = " F a l s e "   g r o u p O r d e r = " - 1 " / >  
                 < p a r a m e t e r   i d = " 6 0 8 0 1 2 b c - 2 8 b 3 - 4 3 c 7 - 9 d 7 2 - 2 2 6 c 7 9 d e 3 5 f c "   n a m e = " U p d a t e   f i e l d   f r o m   d o c u m e n t "   t y p e = " S y s t e m . B o o l e a n ,   m s c o r l i b ,   V e r s i o n = 4 . 0 . 0 . 0 ,   C u l t u r e = n e u t r a l ,   P u b l i c K e y T o k e n = b 7 7 a 5 c 5 6 1 9 3 4 e 0 8 9 "   o r d e r = " 9 9 9 "   k e y = " u p d a t e F i e l d "   v a l u e = " F a l s e "   g r o u p O r d e r = " - 1 " / >  
             < / p a r a m e t e r s >  
         < / c o n t e n t C o n t r o l >  
         < c o n t e n t C o n t r o l   i d = " 6 4 d 2 5 f c 5 - b 9 4 7 - 4 8 c 7 - 9 7 8 d - 2 1 5 7 6 9 e 1 e 7 b c "   n a m e = " B a c k u p . 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2 e 2 e f 7 b 2 - 0 c b f - 4 c f 3 - 8 8 c e - f 8 b 8 a 2 e 9 9 6 0 0 "   n a m e = " D e l e t e   l i n e   i f   e m p t y "   t y p e = " S y s t e m . B o o l e a n ,   m s c o r l i b ,   V e r s i o n = 4 . 0 . 0 . 0 ,   C u l t u r e = n e u t r a l ,   P u b l i c K e y T o k e n = b 7 7 a 5 c 5 6 1 9 3 4 e 0 8 9 "   o r d e r = " 9 9 9 "   k e y = " d e l e t e L i n e I f E m p t y "   v a l u e = " F a l s e "   g r o u p O r d e r = " - 1 " / >  
                 < p a r a m e t e r   i d = " 0 0 3 d e 6 0 4 - 6 4 d 3 - 4 d 9 2 - a f e b - 9 a c 5 d 3 3 c e 3 2 a "   n a m e = " U p d a t e   f i e l d   f r o m   d o c u m e n t "   t y p e = " S y s t e m . B o o l e a n ,   m s c o r l i b ,   V e r s i o n = 4 . 0 . 0 . 0 ,   C u l t u r e = n e u t r a l ,   P u b l i c K e y T o k e n = b 7 7 a 5 c 5 6 1 9 3 4 e 0 8 9 "   o r d e r = " 9 9 9 "   k e y = " u p d a t e F i e l d "   v a l u e = " F a l s e "   g r o u p O r d e r = " - 1 " / >  
             < / p a r a m e t e r s >  
         < / c o n t e n t C o n t r o l >  
         < c o n t e n t C o n t r o l   i d = " 1 9 d 5 c d f 8 - b c 2 4 - 4 d 8 8 - b e 5 e - f f 1 a 6 a 5 2 1 d 9 7 "   n a m e = " B a c k u p . 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a a 4 d a c c 8 - c 2 2 4 - 4 5 3 4 - 8 6 e 7 - 6 d 0 a f 9 0 3 2 4 f 0 "   n a m e = " D e l e t e   l i n e   i f   e m p t y "   t y p e = " S y s t e m . B o o l e a n ,   m s c o r l i b ,   V e r s i o n = 4 . 0 . 0 . 0 ,   C u l t u r e = n e u t r a l ,   P u b l i c K e y T o k e n = b 7 7 a 5 c 5 6 1 9 3 4 e 0 8 9 "   o r d e r = " 9 9 9 "   k e y = " d e l e t e L i n e I f E m p t y "   v a l u e = " F a l s e "   g r o u p O r d e r = " - 1 " / >  
                 < p a r a m e t e r   i d = " 2 4 3 d 9 6 4 7 - b e f 3 - 4 0 7 9 - a 0 0 8 - 4 e 9 7 9 b e 5 8 4 0 8 "   n a m e = " U p d a t e   f i e l d   f r o m   d o c u m e n t "   t y p e = " S y s t e m . B o o l e a n ,   m s c o r l i b ,   V e r s i o n = 4 . 0 . 0 . 0 ,   C u l t u r e = n e u t r a l ,   P u b l i c K e y T o k e n = b 7 7 a 5 c 5 6 1 9 3 4 e 0 8 9 "   o r d e r = " 9 9 9 "   k e y = " u p d a t e F i e l d "   v a l u e = " F a l s e "   g r o u p O r d e r = " - 1 " / >  
             < / p a r a m e t e r s >  
         < / c o n t e n t C o n t r o l >  
         < c o n t e n t C o n t r o l   i d = " e c c 3 a a d 6 - 0 7 3 5 - 4 4 d f - 8 0 1 f - 4 c 2 5 5 2 9 3 3 1 6 3 "   n a m e = " B a c k u p . 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e 4 7 1 a 4 8 4 - 5 6 3 a - 4 c 2 6 - 9 2 a 5 - 7 b 1 d 2 d 9 c a d 0 2 "   n a m e = " D e l e t e   l i n e   i f   e m p t y "   t y p e = " S y s t e m . B o o l e a n ,   m s c o r l i b ,   V e r s i o n = 4 . 0 . 0 . 0 ,   C u l t u r e = n e u t r a l ,   P u b l i c K e y T o k e n = b 7 7 a 5 c 5 6 1 9 3 4 e 0 8 9 "   o r d e r = " 9 9 9 "   k e y = " d e l e t e L i n e I f E m p t y "   v a l u e = " F a l s e "   g r o u p O r d e r = " - 1 " / >  
                 < p a r a m e t e r   i d = " a 5 b 5 0 5 9 2 - e b 8 d - 4 e 4 5 - b d f d - 4 2 2 e 6 a c 2 9 e c 8 "   n a m e = " U p d a t e   f i e l d   f r o m   d o c u m e n t "   t y p e = " S y s t e m . B o o l e a n ,   m s c o r l i b ,   V e r s i o n = 4 . 0 . 0 . 0 ,   C u l t u r e = n e u t r a l ,   P u b l i c K e y T o k e n = b 7 7 a 5 c 5 6 1 9 3 4 e 0 8 9 "   o r d e r = " 9 9 9 "   k e y = " u p d a t e F i e l d "   v a l u e = " F a l s e "   g r o u p O r d e r = " - 1 " / >  
             < / p a r a m e t e r s >  
         < / c o n t e n t C o n t r o l >  
         < c o n t e n t C o n t r o l   i d = " b d 0 1 5 b 6 2 - a c 5 b - 4 c b 6 - a 1 6 1 - e 2 7 f 4 e b 8 f 8 5 8 "   n a m e = " B a c k u p . 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3 7 6 3 7 f e 4 - 1 c 7 9 - 4 5 1 9 - 9 1 4 0 - 7 e 1 d 8 b f 5 b 8 e 2 "   n a m e = " D e l e t e   l i n e   i f   e m p t y "   t y p e = " S y s t e m . B o o l e a n ,   m s c o r l i b ,   V e r s i o n = 4 . 0 . 0 . 0 ,   C u l t u r e = n e u t r a l ,   P u b l i c K e y T o k e n = b 7 7 a 5 c 5 6 1 9 3 4 e 0 8 9 "   o r d e r = " 9 9 9 "   k e y = " d e l e t e L i n e I f E m p t y "   v a l u e = " F a l s e "   g r o u p O r d e r = " - 1 " / >  
                 < p a r a m e t e r   i d = " 1 3 3 7 0 f a 0 - 9 5 5 5 - 4 b 1 7 - 9 0 2 9 - a 2 e b 9 9 7 2 0 6 c 5 "   n a m e = " U p d a t e   f i e l d   f r o m   d o c u m e n t "   t y p e = " S y s t e m . B o o l e a n ,   m s c o r l i b ,   V e r s i o n = 4 . 0 . 0 . 0 ,   C u l t u r e = n e u t r a l ,   P u b l i c K e y T o k e n = b 7 7 a 5 c 5 6 1 9 3 4 e 0 8 9 "   o r d e r = " 9 9 9 "   k e y = " u p d a t e F i e l d "   v a l u e = " F a l s e "   g r o u p O r d e r = " - 1 " / >  
             < / p a r a m e t e r s >  
         < / c o n t e n t C o n t r o l >  
         < c o n t e n t C o n t r o l   i d = " 7 a a 3 8 c 4 e - 8 c 8 e - 4 4 7 7 - 8 3 6 e - b 0 f 9 d 0 9 e e 8 c 4 "   n a m e = " B a c k u p . F a x . L a b e l " 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0 b f e c 5 a 1 - 9 e 6 9 - 4 e 0 b - 9 2 e b - e 5 e e a f 6 f 8 e 9 6 "   n a m e = " D e l e t e   l i n e   i f   e m p t y "   t y p e = " S y s t e m . B o o l e a n ,   m s c o r l i b ,   V e r s i o n = 4 . 0 . 0 . 0 ,   C u l t u r e = n e u t r a l ,   P u b l i c K e y T o k e n = b 7 7 a 5 c 5 6 1 9 3 4 e 0 8 9 "   o r d e r = " 9 9 9 "   k e y = " d e l e t e L i n e I f E m p t y "   v a l u e = " F a l s e "   g r o u p O r d e r = " - 1 " / >  
                 < p a r a m e t e r   i d = " 8 e d f 9 1 d f - 0 2 e 2 - 4 3 6 f - 8 2 e 8 - d 9 9 4 7 0 4 6 2 8 5 7 "   n a m e = " U p d a t e   f i e l d   f r o m   d o c u m e n t "   t y p e = " S y s t e m . B o o l e a n ,   m s c o r l i b ,   V e r s i o n = 4 . 0 . 0 . 0 ,   C u l t u r e = n e u t r a l ,   P u b l i c K e y T o k e n = b 7 7 a 5 c 5 6 1 9 3 4 e 0 8 9 "   o r d e r = " 9 9 9 "   k e y = " u p d a t e F i e l d "   v a l u e = " F a l s e "   g r o u p O r d e r = " - 1 " / >  
             < / p a r a m e t e r s >  
         < / c o n t e n t C o n t r o l >  
         < c o n t e n t C o n t r o l   i d = " c 2 a 6 d 7 b 1 - e b e 1 - 4 8 a 9 - 8 3 7 1 - 9 3 8 9 4 c 7 6 e a f 3 "   n a m e = " D M S . C l i e n t "   a s s e m b l y = " I p h e l i o n . O u t l i n e . W o r d . d l l "   t y p e = " I p h e l i o n . O u t l i n e . W o r d . R e n d e r e r s . T e x t R e n d e r e r "   o r d e r = " 3 "   a c t i v e = " t r u e "   e n t i t y I d = " 3 e f b c f 1 1 - e 5 2 d - 4 a 5 c - 8 f 3 e - 9 3 e a 7 3 9 9 a 0 9 8 "   f i e l d I d = " a f 0 2 0 c 1 a - f 8 2 6 - 4 9 4 c - b b a a - 2 1 0 0 b 3 9 7 7 0 a 7 "   p a r e n t I d = " 0 0 0 0 0 0 0 0 - 0 0 0 0 - 0 0 0 0 - 0 0 0 0 - 0 0 0 0 0 0 0 0 0 0 0 0 "   l e v e l O r d e r = " 1 0 0 "   c o n t r o l T y p e = " p l a i n T e x t "   c o n t r o l E d i t T y p e = " i n l i n e "   e n c l o s i n g B o o k m a r k = " f a l s e "   f o r m a t = " I F ( { E x t e n d e d   F o o t e r . T e x t   F i e l d }   =   & q u o t ; Y E S & q u o t ; , & # x A ; C O N T A I N S ( { D M S . C l i e n t } , & q u o t ; P E R S O N A L & q u o t ; , { D M S . A u t h o r } , { D M S . C l i e n t } & a m p ; & q u o t ; . & q u o t ; & a m p ; { D M S . M a t t e r } & a m p ; & q u o t ; / & q u o t ; & a m p ; { D M S . A u t h o r } , t r u e ) , & # x A ; & q u o t ; & q u o t ; ) "   f o r m a t E v a l u a t o r T y p e = " e x p r e s s i o n "   t e x t C a s e = " i g n o r e C a s e "   r e m o v e C o n t r o l = " f a l s e "   i g n o r e F o r m a t I f E m p t y = " f a l s e " >  
             < p a r a m e t e r s >  
                 < p a r a m e t e r   i d = " 5 5 b 5 4 d 0 f - 9 3 c 3 - 4 5 e b - 9 d 4 9 - c 7 f 7 0 5 c 3 b 7 a 1 "   n a m e = " D e l e t e   l i n e   i f   e m p t y "   t y p e = " S y s t e m . B o o l e a n ,   m s c o r l i b ,   V e r s i o n = 4 . 0 . 0 . 0 ,   C u l t u r e = n e u t r a l ,   P u b l i c K e y T o k e n = b 7 7 a 5 c 5 6 1 9 3 4 e 0 8 9 "   o r d e r = " 9 9 9 "   k e y = " d e l e t e L i n e I f E m p t y "   v a l u e = " F a l s e "   g r o u p O r d e r = " - 1 " / >  
                 < p a r a m e t e r   i d = " 5 5 a 2 e 3 d b - 3 2 5 f - 4 7 f 3 - 9 3 6 4 - 2 d 1 c 8 2 3 7 0 e 6 6 "   n a m e = " U p d a t e   f i e l d   f r o m   d o c u m e n t "   t y p e = " S y s t e m . B o o l e a n ,   m s c o r l i b ,   V e r s i o n = 4 . 0 . 0 . 0 ,   C u l t u r e = n e u t r a l ,   P u b l i c K e y T o k e n = b 7 7 a 5 c 5 6 1 9 3 4 e 0 8 9 "   o r d e r = " 9 9 9 "   k e y = " u p d a t e F i e l d "   v a l u e = " F a l s e "   g r o u p O r d e r = " - 1 " / >  
                 < p a r a m e t e r   i d = " 7 a f 7 5 f d 7 - 7 f 5 3 - 4 8 a f - a f 0 d - a d 1 f b 6 d c d c c 3 "   n a m e = " F i e l d   i n d e x "   t y p e = " S y s t e m . I n t 3 2 ,   m s c o r l i b ,   V e r s i o n = 4 . 0 . 0 . 0 ,   C u l t u r e = n e u t r a l ,   P u b l i c K e y T o k e n = b 7 7 a 5 c 5 6 1 9 3 4 e 0 8 9 "   o r d e r = " 9 9 9 "   k e y = " i n d e x "   v a l u e = " "   g r o u p O r d e r = " - 1 " / >  
                 < p a r a m e t e r   i d = " a 2 8 8 c 6 c 6 - b 8 2 9 - 4 1 d a - a 2 6 a - 9 b f 8 a e a d 7 3 0 0 "   n a m e = " R o w s   t o   r e m o v e   i f   e m p t y "   t y p e = " S y s t e m . I n t 3 2 ,   m s c o r l i b ,   V e r s i o n = 4 . 0 . 0 . 0 ,   C u l t u r e = n e u t r a l ,   P u b l i c K e y T o k e n = b 7 7 a 5 c 5 6 1 9 3 4 e 0 8 9 "   o r d e r = " 9 9 9 "   k e y = " d e l e t e R o w C o u n t "   v a l u e = " 0 "   g r o u p O r d e r = " - 1 " / >  
                 < p a r a m e t e r   i d = " 1 0 c 7 5 8 4 f - 1 4 2 0 - 4 c 1 9 - 9 7 a d - 2 0 8 e b a 2 b 2 b 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b 9 2 8 1 c 0 3 - 5 3 c d - 4 c f e - b 8 e 2 - c e c a a c 5 a 4 6 5 7 "   n a m e = " E x t e n d e d   F o o t e r . V a l u e   F i e l d "   a s s e m b l y = " I p h e l i o n . O u t l i n e . W o r d . d l l "   t y p e = " I p h e l i o n . O u t l i n e . W o r d . R e n d e r e r s . T e x t R e n d e r e r "   o r d e r = " 3 "   a c t i v e = " t r u e "   e n t i t y I d = " f 1 3 4 a e 1 c - c 0 a 7 - 4 d 2 b - 8 6 7 2 - 0 d 9 2 1 1 1 2 1 7 f 9 "   f i e l d I d = " 8 1 e 3 e 9 e a - 9 b 6 0 - 4 9 7 8 - a 8 8 a - e 3 d d b 2 6 9 6 2 1 7 "   p a r e n t I d = " 0 0 0 0 0 0 0 0 - 0 0 0 0 - 0 0 0 0 - 0 0 0 0 - 0 0 0 0 0 0 0 0 0 0 0 0 "   l e v e l O r d e r = " 1 0 0 "   c o n t r o l T y p e = " p l a i n T e x t "   c o n t r o l E d i t T y p e = " i n l i n e "   e n c l o s i n g B o o k m a r k = " f a l s e "   f o r m a t E v a l u a t o r T y p e = " e x p r e s s i o n "   t e x t C a s e = " i g n o r e C a s e "   r e m o v e C o n t r o l = " f a l s e "   i g n o r e F o r m a t I f E m p t y = " f a l s e " >  
             < p a r a m e t e r s >  
                 < p a r a m e t e r   i d = " c 7 b 0 e 1 d 3 - c 9 c 4 - 4 0 5 9 - b f 4 e - a 4 8 0 e 1 b 5 7 6 d 0 "   n a m e = " D e l e t e   l i n e   i f   e m p t y "   t y p e = " S y s t e m . B o o l e a n ,   m s c o r l i b ,   V e r s i o n = 4 . 0 . 0 . 0 ,   C u l t u r e = n e u t r a l ,   P u b l i c K e y T o k e n = b 7 7 a 5 c 5 6 1 9 3 4 e 0 8 9 "   o r d e r = " 9 9 9 "   k e y = " d e l e t e L i n e I f E m p t y "   v a l u e = " F a l s e "   g r o u p O r d e r = " - 1 " / >  
                 < p a r a m e t e r   i d = " 5 8 5 2 d a 7 4 - 8 2 3 f - 4 2 a 7 - 8 6 5 2 - 9 c d 1 e 6 3 f 8 a f 6 "   n a m e = " U p d a t e   f i e l d   f r o m   d o c u m e n t "   t y p e = " S y s t e m . B o o l e a n ,   m s c o r l i b ,   V e r s i o n = 4 . 0 . 0 . 0 ,   C u l t u r e = n e u t r a l ,   P u b l i c K e y T o k e n = b 7 7 a 5 c 5 6 1 9 3 4 e 0 8 9 "   o r d e r = " 9 9 9 "   k e y = " u p d a t e F i e l d "   v a l u e = " F a l s e "   g r o u p O r d e r = " - 1 " / >  
                 < p a r a m e t e r   i d = " 8 d a 0 d f 7 9 - 9 a 5 7 - 4 0 d c - a 4 9 0 - 9 b 8 b c 8 0 3 7 c a c "   n a m e = " F i e l d   i n d e x "   t y p e = " S y s t e m . I n t 3 2 ,   m s c o r l i b ,   V e r s i o n = 4 . 0 . 0 . 0 ,   C u l t u r e = n e u t r a l ,   P u b l i c K e y T o k e n = b 7 7 a 5 c 5 6 1 9 3 4 e 0 8 9 "   o r d e r = " 9 9 9 "   k e y = " i n d e x "   v a l u e = " "   g r o u p O r d e r = " - 1 " / >  
                 < p a r a m e t e r   i d = " e 8 a 5 c e 9 b - f 8 0 4 - 4 4 c 8 - a 8 3 c - 4 8 6 a f b 3 4 3 4 3 1 "   n a m e = " R o w s   t o   r e m o v e   i f   e m p t y "   t y p e = " S y s t e m . I n t 3 2 ,   m s c o r l i b ,   V e r s i o n = 4 . 0 . 0 . 0 ,   C u l t u r e = n e u t r a l ,   P u b l i c K e y T o k e n = b 7 7 a 5 c 5 6 1 9 3 4 e 0 8 9 "   o r d e r = " 9 9 9 "   k e y = " d e l e t e R o w C o u n t "   v a l u e = " 0 "   g r o u p O r d e r = " - 1 " / >  
                 < p a r a m e t e r   i d = " 8 b c b 9 4 b 5 - 9 2 1 4 - 4 a e 4 - b 0 4 3 - 5 0 b 1 0 e e 9 5 d 2 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3 3 d 6 0 9 f e - 8 5 7 b - 4 1 b b - b 3 a 5 - c 3 9 c 9 e f 8 3 5 8 f "   n a m e = " D M S   D o c u m e n t   C l a s s "   t y p e = " S y s t e m . S t r i n g ,   m s c o r l i b ,   V e r s i o n = 4 . 0 . 0 . 0 ,   C u l t u r e = n e u t r a l ,   P u b l i c K e y T o k e n = b 7 7 a 5 c 5 6 1 9 3 4 e 0 8 9 "   o r d e r = " 9 9 9 "   k e y = " d o c T y p e "   v a l u e = " A G R "   g r o u p O r d e r = " - 1 " / >  
                 < p a r a m e t e r   i d = " 5 7 2 9 0 6 d b - a 5 d 5 - 4 a 8 3 - b 4 1 1 - 1 c 7 d c 0 d 1 3 a a b "   n a m e = " D M S   D o c u m e n t   S u b C l a s s "   t y p e = " S y s t e m . S t r i n g ,   m s c o r l i b ,   V e r s i o n = 4 . 0 . 0 . 0 ,   C u l t u r e = n e u t r a l ,   P u b l i c K e y T o k e n = b 7 7 a 5 c 5 6 1 9 3 4 e 0 8 9 "   o r d e r = " 9 9 9 "   k e y = " d o c S u b T y p e "   v a l u e = " "   g r o u p O r d e r = " - 1 " / > 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c 0 a 4 2 8 a b - 8 2 6 a - 4 8 b d - 8 5 e 9 - d 1 f 8 a 1 6 9 4 8 0 0 "   n a m e = " R e m e m b e r   W o r k s p a c e   a n d   F o l d e r "   t y p e = " S y s t e m . B o o l e a n ,   m s c o r l i b ,   V e r s i o n = 4 . 0 . 0 . 0 ,   C u l t u r e = n e u t r a l ,   P u b l i c K e y T o k e n = b 7 7 a 5 c 5 6 1 9 3 4 e 0 8 9 "   o r d e r = " 9 9 9 "   k e y = " r e m e m b e r W S "   v a l u e = " T r u e "   g r o u p O r d e r = " - 1 " / >  
                 < p a r a m e t e r   i d = " d f b 2 a 9 4 1 - 7 b 6 f - 4 2 a d - 9 4 c 6 - a 3 4 4 0 c 3 4 0 9 f 1 "   n a m e = " R e m o v e   C l / M t   L e a d   Z e r o s "   t y p e = " S y s t e m . B o o l e a n ,   m s c o r l i b ,   V e r s i o n = 4 . 0 . 0 . 0 ,   C u l t u r e = n e u t r a l ,   P u b l i c K e y T o k e n = b 7 7 a 5 c 5 6 1 9 3 4 e 0 8 9 "   o r d e r = " 9 9 9 "   k e y = " r e m o v e L e a d i n g Z e r o s "   v a l u e = " F a l s e "   g r o u p O r d e r = " - 1 " / >  
                 < p a r a m e t e r   i d = " a 1 5 6 4 6 2 2 - 5 1 2 5 - 4 3 3 0 - 8 8 0 e - 3 8 0 b 6 d 5 7 4 1 e c "   n a m e = " O r d e r   W o r k s p a c e s   a l p h a b e t i c a l l y "   t y p e = " S y s t e m . B o o l e a n ,   m s c o r l i b ,   V e r s i o n = 4 . 0 . 0 . 0 ,   C u l t u r e = n e u t r a l ,   P u b l i c K e y T o k e n = b 7 7 a 5 c 5 6 1 9 3 4 e 0 8 9 "   o r d e r = " 9 9 9 "   k e y = " o r d e r W o r k s p a c e s A l p h a b e t i c a l l y "   v a l u e = " F a l s e "   g r o u p O r d e r = " - 1 " / >  
                 < p a r a m e t e r   i d = " 0 2 c c c 2 a b - 5 2 4 3 - 4 8 9 a - b e d 4 - c 7 3 3 1 2 6 6 f 0 9 3 "   n a m e = " D e f a u l t   F o l d e r "   t y p e = " S y s t e m . S t r i n g ,   m s c o r l i b ,   V e r s i o n = 4 . 0 . 0 . 0 ,   C u l t u r e = n e u t r a l ,   P u b l i c K e y T o k e n = b 7 7 a 5 c 5 6 1 9 3 4 e 0 8 9 "   o r d e r = " 9 9 9 "   k e y = " d e f a u l t F o l d e r "   v a l u e = " "   g r o u p O r d e r = " - 1 " / >  
                 < p a r a m e t e r   i d = " 5 a a f 4 4 a d - e a 0 2 - 4 a 1 9 - 9 c 6 9 - a 3 3 d 1 7 4 9 c 2 6 b "   n a m e = " D o   n o t   d i s p l a y   i f   v a l i d "   t y p e = " S y s t e m . B o o l e a n ,   m s c o r l i b ,   V e r s i o n = 4 . 0 . 0 . 0 ,   C u l t u r e = n e u t r a l ,   P u b l i c K e y T o k e n = b 7 7 a 5 c 5 6 1 9 3 4 e 0 8 9 "   o r d e r = " 9 9 9 "   k e y = " i n v i s i b l e I f V a l i d "   v a l u e = " F a l s e "   g r o u p O r d e r = " - 1 " / >  
                 < p a r a m e t e r   i d = " 1 5 8 1 3 1 1 0 - f 9 e a - 4 2 4 4 - b c 8 a - 1 6 6 a 0 e e 9 7 9 1 0 "   n a m e = " S h o w   a u t h o r   l o o k u p "   t y p e = " S y s t e m . B o o l e a n ,   m s c o r l i b ,   V e r s i o n = 4 . 0 . 0 . 0 ,   C u l t u r e = n e u t r a l ,   P u b l i c K e y T o k e n = b 7 7 a 5 c 5 6 1 9 3 4 e 0 8 9 "   o r d e r = " 9 9 9 "   k e y = " s h o w A u t h o r "   v a l u e = " F a l s e "   g r o u p O r d e r = " - 1 " / >  
                 < p a r a m e t e r   i d = " 8 2 b 4 3 2 4 5 - 4 8 7 8 - 4 5 5 a - a 1 6 d - 8 e b 5 6 0 8 d 5 7 4 e "   n a m e = " A u t h o r   f i e l d "   t y p e = " I p h e l i o n . O u t l i n e . M o d e l . E n t i t i e s . P a r a m e t e r F i e l d D e s c r i p t o r ,   I p h e l i o n . O u t l i n e . M o d e l ,   V e r s i o n = 1 . 7 . 2 . 6 ,   C u l t u r e = n e u t r a l ,   P u b l i c K e y T o k e n = n u l l "   o r d e r = " 9 9 9 "   k e y = " a u t h o r F i e l d "   v a l u e = " 0 8 3 d 5 a 5 f - 7 a 4 6 - 4 9 2 7 - a d 1 b - 2 e 7 1 0 3 f 3 6 8 b 1 | f 2 9 4 b 1 d 2 - 1 b 4 5 - 4 e 5 f - 9 4 c 4 - 2 9 5 3 e 5 1 5 0 1 3 7 "   g r o u p O r d e r = " - 1 " / >  
                 < p a r a m e t e r   i d = " 0 b 7 f b d 5 9 - 0 3 d 4 - 4 9 b 6 - a f 4 2 - 3 e a 6 b 0 8 e 7 3 c 7 "   n a m e = " S h o w   d o c u m e n t   t i t l e "   t y p e = " S y s t e m . B o o l e a n ,   m s c o r l i b ,   V e r s i o n = 4 . 0 . 0 . 0 ,   C u l t u r e = n e u t r a l ,   P u b l i c K e y T o k e n = b 7 7 a 5 c 5 6 1 9 3 4 e 0 8 9 "   o r d e r = " 9 9 9 "   k e y = " s h o w T i t l e "   v a l u e = " T r u e "   g r o u p O r d e r = " - 1 " / >  
             < / p a r a m e t e r s >  
         < / q u e s t i o n >  
         < q u e s t i o n   i d = " 7 d f f 6 7 6 f - 7 4 1 f - 4 e 5 6 - 9 0 7 5 - 9 4 d 1 b 7 d 3 6 e d b "   n a m e = " L a b e l   c o n t r o l "   a s s e m b l y = " I p h e l i o n . O u t l i n e . C o n t r o l s . d l l "   t y p e = " I p h e l i o n . O u t l i n e . C o n t r o l s . Q u e s t i o n C o n t r o l s . V i e w M o d e l s . W i z a r d S e c t i o n H e a d i n g V i e w M o d e l "   o r d e r = " 1 "   a c t i v e = " t r u e "   g r o u p = " & l t ; D e f a u l t & g t ; "   r e s u l t T y p e = " s i n g l e "   d i s p l a y T y p e = " A l l "   p a g e C o l u m n S p a n = " c o l u m n S p a n 6 "   p a r e n t I d = " 0 0 0 0 0 0 0 0 - 0 0 0 0 - 0 0 0 0 - 0 0 0 0 - 0 0 0 0 0 0 0 0 0 0 0 0 " >  
             < p a r a m e t e r s >  
                 < p a r a m e t e r   i d = " 8 4 3 6 7 1 7 a - e d a f - 4 b 6 d - b a c d - 0 a c 2 8 0 9 5 c 3 b 4 " 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T i c k   & q u o t ; E x t e n d e d   f o o t e r & q u o t ;   t o   i n c l u d e   C L I E N T   M A T T E R   N u m b e r   a n d   A U T H O R   i n   d o c u m e n t   f o o t e r .   & # x A ; 2 7 t h   o f   A p r i l   2 0 1 8 & l t ; / t e x t & g t ; & # x A ; & l t ; / u i L o c a l i z e d S t r i n g & g t ; "   a r g u m e n t = " U I L o c a l i z e d S t r i n g "   g r o u p O r d e r = " - 1 " / >  
                 < p a r a m e t e r   i d = " e 6 2 9 5 f f a - 3 8 a 4 - 4 7 7 9 - 8 b 2 6 - 0 f d e 0 e 7 0 e 1 8 b "   n a m e = " T o p   M a r g i n "   t y p e = " S y s t e m . I n t 3 2 ,   m s c o r l i b ,   V e r s i o n = 4 . 0 . 0 . 0 ,   C u l t u r e = n e u t r a l ,   P u b l i c K e y T o k e n = b 7 7 a 5 c 5 6 1 9 3 4 e 0 8 9 "   o r d e r = " 9 9 9 "   k e y = " t o p M a r g i n "   v a l u e = " 5 "   g r o u p O r d e r = " - 1 " / >  
                 < p a r a m e t e r   i d = " 6 5 2 c 2 5 1 e - e e a 0 - 4 8 3 2 - 9 0 2 c - 8 4 6 c 8 0 a 0 8 6 1 a "   n a m e = " B o t t o m   M a r g i n "   t y p e = " S y s t e m . I n t 3 2 ,   m s c o r l i b ,   V e r s i o n = 4 . 0 . 0 . 0 ,   C u l t u r e = n e u t r a l ,   P u b l i c K e y T o k e n = b 7 7 a 5 c 5 6 1 9 3 4 e 0 8 9 "   o r d e r = " 9 9 9 "   k e y = " b o t t o m M a r g i n "   v a l u e = " 1 0 "   g r o u p O r d e r = " - 1 " / >  
                 < p a r a m e t e r   i d = " 0 c 6 a 8 2 d b - b e d b - 4 4 0 7 - a f 0 8 - e 9 8 2 f 0 1 5 1 1 6 9 "   n a m e = " L e f t   M a r g i n "   t y p e = " S y s t e m . I n t 3 2 ,   m s c o r l i b ,   V e r s i o n = 4 . 0 . 0 . 0 ,   C u l t u r e = n e u t r a l ,   P u b l i c K e y T o k e n = b 7 7 a 5 c 5 6 1 9 3 4 e 0 8 9 "   o r d e r = " 9 9 9 "   k e y = " l e f t m a r g i n "   v a l u e = " 1 0 "   g r o u p O r d e r = " - 1 " / >  
                 < p a r a m e t e r   i d = " 0 9 5 6 b 1 5 b - a 4 7 4 - 4 e c f - 9 8 4 4 - c c b 6 9 7 0 c 0 6 e 1 "   n a m e = " F o n t   S i z e "   t y p e = " S y s t e m . I n t 3 2 ,   m s c o r l i b ,   V e r s i o n = 4 . 0 . 0 . 0 ,   C u l t u r e = n e u t r a l ,   P u b l i c K e y T o k e n = b 7 7 a 5 c 5 6 1 9 3 4 e 0 8 9 "   o r d e r = " 9 9 9 "   k e y = " f o n t S i z e "   v a l u e = " 1 2 "   g r o u p O r d e r = " - 1 " / >  
                 < p a r a m e t e r   i d = " 4 3 6 c 7 3 d 0 - c 8 3 7 - 4 c 1 1 - b d 9 8 - 4 c e c 9 e f 5 e 5 7 9 "   n a m e = " F o n t   B o l d "   t y p e = " S y s t e m . B o o l e a n ,   m s c o r l i b ,   V e r s i o n = 4 . 0 . 0 . 0 ,   C u l t u r e = n e u t r a l ,   P u b l i c K e y T o k e n = b 7 7 a 5 c 5 6 1 9 3 4 e 0 8 9 "   o r d e r = " 9 9 9 "   k e y = " f o n t B o l d "   v a l u e = " f a l s e "   g r o u p O r d e r = " - 1 " / >  
                 < p a r a m e t e r   i d = " 6 b 5 a 9 f 6 4 - 6 0 5 a - 4 b 0 d - b a 4 6 - 6 b 1 6 1 3 a b b 6 c a "   n a m e = " W r a p   T e x t "   t y p e = " S y s t e m . B o o l e a n ,   m s c o r l i b ,   V e r s i o n = 4 . 0 . 0 . 0 ,   C u l t u r e = n e u t r a l ,   P u b l i c K e y T o k e n = b 7 7 a 5 c 5 6 1 9 3 4 e 0 8 9 "   o r d e r = " 9 9 9 "   k e y = " w r a p T e x t "   v a l u e = " T r u e "   g r o u p O r d e r = " - 1 " / >  
             < / p a r a m e t e r s >  
         < / q u e s t i o n >  
         < q u e s t i o n   i d = " f 1 3 4 a e 1 c - c 0 a 7 - 4 d 2 b - 8 6 7 2 - 0 d 9 2 1 1 1 2 1 7 f 9 "   n a m e = " E x t e n d e d   F o o t e r "   a s s e m b l y = " I p h e l i o n . O u t l i n e . C o n t r o l s . d l l "   t y p e = " I p h e l i o n . O u t l i n e . C o n t r o l s . Q u e s t i o n C o n t r o l s . V i e w M o d e l s . C h e c k B o x V i e w M o d e l "   o r d e r = " 2 "   a c t i v e = " t r u e "   g r o u p = " & l t ; D e f a u l t & g t ; "   r e s u l t T y p e = " s i n g l e "   d i s p l a y T y p e = " A l l "   p a g e C o l u m n S p a n = " c o l u m n S p a n 6 "   p a r e n t I d = " 0 0 0 0 0 0 0 0 - 0 0 0 0 - 0 0 0 0 - 0 0 0 0 - 0 0 0 0 0 0 0 0 0 0 0 0 " >  
             < p a r a m e t e r s >  
                 < p a r a m e t e r   i d = " b d 2 d 2 f 1 f - 5 d e 5 - 4 d e 4 - a 0 6 a - d 0 e c 4 f 7 e e 0 4 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E x t e n d e d   f o o t e r & l t ; / t e x t & g t ; & # x A ; & l t ; / u i L o c a l i z e d S t r i n g & g t ; "   a r g u m e n t = " U I L o c a l i z e d S t r i n g "   g r o u p O r d e r = " - 1 " / >  
                 < p a r a m e t e r   i d = " 1 2 3 9 7 4 7 e - f c c 6 - 4 5 d d - b 8 7 0 - 6 a 1 b b 1 8 e 6 a 2 1 " 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E S & l t ; / t e x t & g t ; & # x A ; & l t ; / l o c a l i z e d S t r i n g & g t ; "   a r g u m e n t = " E x p r e s s i o n L o c a l i z e d S t r i n g "   g r o u p O r d e r = " - 1 " / >  
                 < p a r a m e t e r   i d = " 6 8 8 c 9 c 9 8 - c d d 3 - 4 9 d b - 8 4 d 2 - 6 9 a 3 d e 5 0 f 9 4 0 " 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O & l t ; / t e x t & g t ; & # x A ; & l t ; / l o c a l i z e d S t r i n g & g t ; "   a r g u m e n t = " E x p r e s s i o n L o c a l i z e d S t r i n g "   g r o u p O r d e r = " - 1 " / >  
                 < p a r a m e t e r   i d = " 6 1 8 0 7 e e 3 - b 5 5 7 - 4 4 f f - 8 4 b d - 8 7 3 4 0 0 f 6 0 4 3 8 "   n a m e = " D i s p l a y   c o n t e n t   v a l u e "   t y p e = " S y s t e m . B o o l e a n ,   m s c o r l i b ,   V e r s i o n = 4 . 0 . 0 . 0 ,   C u l t u r e = n e u t r a l ,   P u b l i c K e y T o k e n = b 7 7 a 5 c 5 6 1 9 3 4 e 0 8 9 "   o r d e r = " 9 9 9 "   k e y = " d i s p l a y C o n t e n t "   v a l u e = " F a l s e "   g r o u p O r d e r = " - 1 " / >  
                 < p a r a m e t e r   i d = " 2 6 3 f 2 b 9 e - 9 9 7 3 - 4 b c e - 8 f a f - 1 1 c 1 7 3 1 c 7 0 f 9 "   n a m e = " U p d a t e   f r o m "   t y p e = " S y s t e m . S t r i n g ,   m s c o r l i b ,   V e r s i o n = 4 . 0 . 0 . 0 ,   C u l t u r e = n e u t r a l ,   P u b l i c K e y T o k e n = b 7 7 a 5 c 5 6 1 9 3 4 e 0 8 9 "   o r d e r = " 9 9 9 "   k e y = " u p d a t e F i e l d "   v a l u e = " "   a r g u m e n t = " F o r m a t S t r i n g "   g r o u p O r d e r = " - 1 " / >  
                 < p a r a m e t e r   i d = " 4 8 2 c e 6 2 c - 6 0 2 a - 4 a 7 8 - 8 8 8 9 - 4 4 4 4 0 f 7 6 f 2 9 3 "   n a m e = " R e m e m b e r   l a s t   v a l u e s " 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7 . 2 . 6 ,   C u l t u r e = n e u t r a l ,   P u b l i c K e y T o k e n = n u l l "   o r d e r = " 9 9 9 "   k e y = " a u t h o r F i e l d "   v a l u e = " "   g r o u p O r d e r = " - 1 " / >  
                 < p a r a m e t e r   i d = " 0 0 7 b 5 3 1 c - b 5 6 f - 4 1 e d - 9 9 2 8 - 8 e 1 b 9 3 e c 3 9 2 4 "   n a m e = " D e f a u l t   F o l d e r "   t y p e = " S y s t e m . S t r i n g ,   m s c o r l i b ,   V e r s i o n = 4 . 0 . 0 . 0 ,   C u l t u r e = n e u t r a l ,   P u b l i c K e y T o k e n = b 7 7 a 5 c 5 6 1 9 3 4 e 0 8 9 "   o r d e r = " 9 9 9 "   k e y = " d e f a u l t F o l d e r "   v a l u e = " "   g r o u p O r d e r = " - 1 " / >  
                 < p a r a m e t e r   i d = " b 7 b c 4 1 b 3 - c b 5 c - 4 c d 0 - 9 9 4 b - c 4 3 1 2 9 6 5 c f 3 5 "   n a m e = " D o c u m e n t   t i t l e   f i e l d "   t y p e = " I p h e l i o n . O u t l i n e . M o d e l . E n t i t i e s . P a r a m e t e r F i e l d D e s c r i p t o r ,   I p h e l i o n . O u t l i n e . M o d e l ,   V e r s i o n = 1 . 7 . 2 . 6 , 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7 . 2 . 6 ,   C u l t u r e = n e u t r a l ,   P u b l i c K e y T o k e n = n u l l "   o r d e r = " 9 9 9 "   k e y = " a u t h o r F i e l d "   v a l u e = " 0 8 3 d 5 a 5 f - 7 a 4 6 - 4 9 2 7 - a d 1 b - 2 e 7 1 0 3 f 3 6 8 b 1 | f 2 9 4 b 1 d 2 - 1 b 4 5 - 4 e 5 f - 9 4 c 4 - 2 9 5 3 e 5 1 5 0 1 3 7 "   g r o u p O r d e r = " - 1 " / > 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 P E R S O N A L _ P R I V A T E < / 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 P e r s o n a l   P r i v a t e < / 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 D I L O < / 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 L o h ,   D e n i s e < / 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 D I L O < / 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 C M S   I P   M o o t   2 0 2 1   -   f i n a l s   m o o t   p r o b l e m < / 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 A G R < / 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 S I N G A P O R E _ D M S 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 W K S _ S i n g a p o r e < / 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 9 9 9 1 7 < / 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 9 9 9 1 9 < / 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 1 0 4 0 7 1 8 5 < / 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f i e l d >  
         < f i e l d   i d = " 7 2 9 0 4 a 4 7 - 5 7 8 0 - 4 5 9 c - b e 7 a - 4 4 8 f 9 a d 8 d 6 b 4 "   n a m e = " D o c I d F o r m a t "   t y p e = " "   o r d e r = " 9 9 9 "   e n t i t y I d = " 3 e f b c f 1 1 - e 5 2 d - 4 a 5 c - 8 f 3 e - 9 3 e a 7 3 9 9 a 0 9 8 "   l i n k e d E n t i t y I d = " 3 e f b c f 1 1 - e 5 2 d - 4 a 5 c - 8 f 3 e - 9 3 e a 7 3 9 9 a 0 9 8 "   l i n k e d F i e l d I d = " 0 0 0 0 0 0 0 0 - 0 0 0 0 - 0 0 0 0 - 0 0 0 0 - 0 0 0 0 0 0 0 0 0 0 0 0 "   l i n k e d F i e l d I n d e x = " 0 "   i n d e x = " 0 "   f i e l d T y p e = " q u e s t i o n "   f o r m a t = " { D M S . L i b r a r y }   & a m p ;   & q u o t ; - & q u o t ;   & a m p ;   { D M S . D o c N u m b e r }   & a m p ;   & q u o t ; . & q u o t ;   & a m p ;   { D M S . D o c V e r s i o n } "   f o r m a t E v a l u a t o r T y p e = " e x p r e s s i o n "   h i d d e n = " f a l s e " / > 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 T r u e 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 D I L O < / 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 1 0   C o l l y e r   Q u a y  
 O c e a n   F i n a n c i a l   C e n t r e   4 0 - 0 0  
 S i n g a p o r e   0 4 9 3 1 5 < / 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 H o l b o r n   L a w   L L C < / 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 + 6 5   6 7 2 0   8 2 7 8 < / 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 + 6 5   6 5 0 9   0 6 6 5 < / 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4 8 6 8 6 8 f 2 - e 0 4 a - 4 5 5 b - b b 1 5 - 0 d a 9 7 0 d 3 0 5 b 0 "   n a m e = " T e x t   F i e l d "   t y p e = " "   o r d e r = " 9 9 9 "   e n t i t y I d = " f 1 3 4 a e 1 c - c 0 a 7 - 4 d 2 b - 8 6 7 2 - 0 d 9 2 1 1 1 2 1 7 f 9 "   l i n k e d E n t i t y I d = " 0 0 0 0 0 0 0 0 - 0 0 0 0 - 0 0 0 0 - 0 0 0 0 - 0 0 0 0 0 0 0 0 0 0 0 0 "   l i n k e d F i e l d I d = " 0 0 0 0 0 0 0 0 - 0 0 0 0 - 0 0 0 0 - 0 0 0 0 - 0 0 0 0 0 0 0 0 0 0 0 0 "   l i n k e d F i e l d I n d e x = " 0 "   i n d e x = " 0 "   f i e l d T y p e = " q u e s t i o n "   f o r m a t E v a l u a t o r T y p e = " f o r m a t S t r i n g "   h i d d e n = " f a l s e " > N O < / f i e l d >  
         < f i e l d   i d = " 8 1 e 3 e 9 e a - 9 b 6 0 - 4 9 7 8 - a 8 8 a - e 3 d d b 2 6 9 6 2 1 7 "   n a m e = " V a l u e   F i e l d "   t y p e = " S y s t e m . B o o l e a n ,   m s c o r l i b ,   V e r s i o n = 4 . 0 . 0 . 0 ,   C u l t u r e = n e u t r a l ,   P u b l i c K e y T o k e n = b 7 7 a 5 c 5 6 1 9 3 4 e 0 8 9 "   o r d e r = " 9 9 9 "   e n t i t y I d = " f 1 3 4 a e 1 c - c 0 a 7 - 4 d 2 b - 8 6 7 2 - 0 d 9 2 1 1 1 2 1 7 f 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e f b c f 1 1 - e 5 2 d - 4 a 5 c - 8 f 3 e - 9 3 e a 7 3 9 9 a 0 9 8 "   l i n k e d E n t i t y I d = " 0 0 0 0 0 0 0 0 - 0 0 0 0 - 0 0 0 0 - 0 0 0 0 - 0 0 0 0 0 0 0 0 0 0 0 0 "   l i n k e d F i e l d I d = " 0 0 0 0 0 0 0 0 - 0 0 0 0 - 0 0 0 0 - 0 0 0 0 - 0 0 0 0 0 0 0 0 0 0 0 0 "   l i n k e d F i e l d I n d e x = " 0 "   i n d e x = " 0 "   f i e l d T y p e = " q u e s t i o n "   f o r m a t E v a l u a t o r T y p e = " f o r m a t S t r i n g "   h i d d e n = " f a l s e " / >  
         < f i e l d   i d = " a 0 6 3 5 d f 7 - 3 c 7 1 - 4 e b c - 9 b 8 6 - 0 d d d f e a 3 d 5 3 6 "   n a m e = " R e f r e s h O n S a v e A s "   t y p e = " "   o r d e r = " 9 9 9 "   e n t i t y I d = " 3 e f b c f 1 1 - e 5 2 d - 4 a 5 c - 8 f 3 e - 9 3 e a 7 3 9 9 a 0 9 8 "   l i n k e d E n t i t y I d = " 0 0 0 0 0 0 0 0 - 0 0 0 0 - 0 0 0 0 - 0 0 0 0 - 0 0 0 0 0 0 0 0 0 0 0 0 "   l i n k e d F i e l d I d = " 0 0 0 0 0 0 0 0 - 0 0 0 0 - 0 0 0 0 - 0 0 0 0 - 0 0 0 0 0 0 0 0 0 0 0 0 "   l i n k e d F i e l d I n d e x = " 0 "   i n d e x = " 0 "   f i e l d T y p e = " q u e s t i o n "   f o r m a t E v a l u a t o r T y p e = " f o r m a t S t r i n g "   h i d d e n = " f a l s e " / >  
         < f i e l d   i d = " 8 e 8 b 5 8 3 6 - 3 9 1 1 - 4 b a 7 - a 8 c b - 6 5 a 2 4 1 a 1 c 8 7 e "   n a m e = " P r o f i l e F i e l d 1 "   t y p e = " "   o r d e r = " 9 9 9 "   e n t i t y I d = " 3 e f b c f 1 1 - e 5 2 d - 4 a 5 c - 8 f 3 e - 9 3 e a 7 3 9 9 a 0 9 8 "   l i n k e d E n t i t y I d = " 0 0 0 0 0 0 0 0 - 0 0 0 0 - 0 0 0 0 - 0 0 0 0 - 0 0 0 0 0 0 0 0 0 0 0 0 "   l i n k e d F i e l d I d = " 0 0 0 0 0 0 0 0 - 0 0 0 0 - 0 0 0 0 - 0 0 0 0 - 0 0 0 0 0 0 0 0 0 0 0 0 "   l i n k e d F i e l d I n d e x = " 0 "   i n d e x = " 0 "   f i e l d T y p e = " q u e s t i o n "   f o r m a t E v a l u a t o r T y p e = " f o r m a t S t r i n g "   h i d d e n = " f a l s e " / >  
         < f i e l d   i d = " 5 6 3 d b a 8 1 - 2 9 2 6 - 4 7 c 2 - a 4 3 0 - b 4 f 6 2 a 1 e 2 8 1 7 "   n a m e = " P r o f i l e F i e l d 1 D e s c r i p t i o n "   t y p e = " "   o r d e r = " 9 9 9 "   e n t i t y I d = " 3 e f b c f 1 1 - e 5 2 d - 4 a 5 c - 8 f 3 e - 9 3 e a 7 3 9 9 a 0 9 8 "   l i n k e d E n t i t y I d = " 0 0 0 0 0 0 0 0 - 0 0 0 0 - 0 0 0 0 - 0 0 0 0 - 0 0 0 0 0 0 0 0 0 0 0 0 "   l i n k e d F i e l d I d = " 0 0 0 0 0 0 0 0 - 0 0 0 0 - 0 0 0 0 - 0 0 0 0 - 0 0 0 0 0 0 0 0 0 0 0 0 "   l i n k e d F i e l d I n d e x = " 0 "   i n d e x = " 0 "   f i e l d T y p e = " q u e s t i o n "   f o r m a t E v a l u a t o r T y p e = " f o r m a t S t r i n g "   h i d d e n = " f a l s e " / >  
         < f i e l d   i d = " c c b 4 a b 0 1 - c c f 4 - 4 5 1 3 - 8 b b c - 6 e f 2 1 4 5 b 1 6 a 6 "   n a m e = " P r o f i l e F i e l d 2 "   t y p e = " "   o r d e r = " 9 9 9 "   e n t i t y I d = " 3 e f b c f 1 1 - e 5 2 d - 4 a 5 c - 8 f 3 e - 9 3 e a 7 3 9 9 a 0 9 8 "   l i n k e d E n t i t y I d = " 0 0 0 0 0 0 0 0 - 0 0 0 0 - 0 0 0 0 - 0 0 0 0 - 0 0 0 0 0 0 0 0 0 0 0 0 "   l i n k e d F i e l d I d = " 0 0 0 0 0 0 0 0 - 0 0 0 0 - 0 0 0 0 - 0 0 0 0 - 0 0 0 0 0 0 0 0 0 0 0 0 "   l i n k e d F i e l d I n d e x = " 0 "   i n d e x = " 0 "   f i e l d T y p e = " q u e s t i o n "   f o r m a t E v a l u a t o r T y p e = " f o r m a t S t r i n g "   h i d d e n = " f a l s e " / >  
         < f i e l d   i d = " c 0 4 7 b 3 6 9 - 4 d f e - 4 4 6 0 - 8 9 6 1 - 5 e d b 5 3 4 4 7 c f f "   n a m e = " P r o f i l e F i e l d 2 D e s c r i p t i o n "   t y p e = " "   o r d e r = " 9 9 9 "   e n t i t y I d = " 3 e f b c f 1 1 - e 5 2 d - 4 a 5 c - 8 f 3 e - 9 3 e a 7 3 9 9 a 0 9 8 "   l i n k e d E n t i t y I d = " 0 0 0 0 0 0 0 0 - 0 0 0 0 - 0 0 0 0 - 0 0 0 0 - 0 0 0 0 0 0 0 0 0 0 0 0 "   l i n k e d F i e l d I d = " 0 0 0 0 0 0 0 0 - 0 0 0 0 - 0 0 0 0 - 0 0 0 0 - 0 0 0 0 0 0 0 0 0 0 0 0 "   l i n k e d F i e l d I n d e x = " 0 "   i n d e x = " 0 "   f i e l d T y p e = " q u e s t i o n "   f o r m a t E v a l u a t o r T y p e = " f o r m a t S t r i n g "   h i d d e n = " f a l s e " / >  
         < f i e l d   i d = " 7 5 3 2 7 c a 1 - c 6 c b - 4 7 8 0 - 8 a 2 2 - 2 1 8 1 7 3 d 5 2 c 3 7 "   n a m e = " T y p i s t "   t y p e = " "   o r d e r = " 9 9 9 "   e n t i t y I d = " 3 e f b c f 1 1 - e 5 2 d - 4 a 5 c - 8 f 3 e - 9 3 e a 7 3 9 9 a 0 9 8 "   l i n k e d E n t i t y I d = " 0 0 0 0 0 0 0 0 - 0 0 0 0 - 0 0 0 0 - 0 0 0 0 - 0 0 0 0 0 0 0 0 0 0 0 0 "   l i n k e d F i e l d I d = " 0 0 0 0 0 0 0 0 - 0 0 0 0 - 0 0 0 0 - 0 0 0 0 - 0 0 0 0 0 0 0 0 0 0 0 0 "   l i n k e d F i e l d I n d e x = " 0 "   i n d e x = " 0 "   f i e l d T y p e = " q u e s t i o n "   f o r m a t E v a l u a t o r T y p e = " f o r m a t S t r i n g "   h i d d e n = " f a l s e " > D I L O < / f i e l d >  
     < / f i e l d s >  
     < p r i n t C o n f i g u r a t i o n   s u p p o r t C u s t o m P r i n t = " f a l s e "   s h o w P r i n t S e t t i n g s = " t r u e "   s h o w P r i n t O p t i o n s = " t r u e "   e n a b l e C o s t R e c o v e r y = " f a l s e " >  
         < p r o f i l e s >  
             < p r o f i l e   i d = " 0 0 0 0 0 0 0 0 - 0 0 0 0 - 0 0 0 0 - 0 0 0 0 - 0 0 0 0 0 0 0 0 0 0 0 0 "   n a m e = " _ F i l e   C o p i e s "   f i r s t T r a y T y p e = " p l a i n "   o t h e r T r a y T y p e = " p l a i n "   p r i n t H i d d e n T e x t = " f a l s e "   d e f a u l t C o p i e s = " 1 "   b u i l d i n g B l o c k L o c a t i o n s = " A l l H e a d e r s "   a l t e r n a t e P a g e F r o m S e c t i o n = " - 1 "   d u p l e x i n g = " d e f a u l t "   c o l o u r = " d e f a u l 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1937-7759-4AA6-A24A-5217425CF6E9}">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02331A5-2351-4D5B-A155-16C3398A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4179</TotalTime>
  <Pages>12</Pages>
  <Words>5370</Words>
  <Characters>27689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CMS Blank</vt:lpstr>
    </vt:vector>
  </TitlesOfParts>
  <Company>C'M'S' Cameron McKenna LLP</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Blank</dc:title>
  <dc:creator>Loh, Denise</dc:creator>
  <dc:description>maintained by: Template Support_x000d_
TemplateSupport@internal.cms-cmno.com</dc:description>
  <cp:lastModifiedBy>Leslie Tay</cp:lastModifiedBy>
  <cp:revision>167</cp:revision>
  <dcterms:created xsi:type="dcterms:W3CDTF">2021-01-03T14:03:00Z</dcterms:created>
  <dcterms:modified xsi:type="dcterms:W3CDTF">2021-01-13T01:54:00Z</dcterms:modified>
</cp:coreProperties>
</file>